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Regular" w:hAnsi="Arial Regular" w:cs="Arial Regular"/>
          <w:sz w:val="40"/>
          <w:szCs w:val="40"/>
          <w:lang w:val="en-US" w:eastAsia="zh-Hans"/>
        </w:rPr>
      </w:pPr>
      <w:r>
        <w:rPr>
          <w:rFonts w:hint="default" w:ascii="Arial Regular" w:hAnsi="Arial Regular" w:cs="Arial Regular"/>
          <w:sz w:val="40"/>
          <w:szCs w:val="40"/>
          <w:lang w:val="en-US" w:eastAsia="zh-Hans"/>
        </w:rPr>
        <w:t>上海某科技创新中心中试基地</w:t>
      </w:r>
      <w:r>
        <w:rPr>
          <w:rFonts w:hint="eastAsia" w:ascii="Arial Regular" w:hAnsi="Arial Regular" w:cs="Arial Regular"/>
          <w:sz w:val="40"/>
          <w:szCs w:val="40"/>
          <w:lang w:val="en-US" w:eastAsia="zh-Hans"/>
        </w:rPr>
        <w:t>指标分析</w:t>
      </w:r>
      <w:bookmarkStart w:id="0" w:name="_GoBack"/>
      <w:bookmarkEnd w:id="0"/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 </w:t>
      </w:r>
      <w:r>
        <w:rPr>
          <w:rFonts w:hint="eastAsia" w:ascii="Arial Regular" w:hAnsi="Arial Regular" w:cs="Arial Regular"/>
          <w:b/>
          <w:bCs/>
          <w:sz w:val="28"/>
          <w:szCs w:val="28"/>
          <w:lang w:val="en-US" w:eastAsia="zh-Hans"/>
        </w:rPr>
        <w:t>建筑工程概况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679"/>
        <w:gridCol w:w="2312"/>
        <w:gridCol w:w="3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某科技创新中心中试基地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承发包模式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2020/10/16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14059.03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总占地面积（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道路、管道、景观绿化、围墙、大门等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编制依据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施工合同、竣工图、变更签证等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9474.6554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建安工程费（万元）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8917.7538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单位建安造价（元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计价方式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造价类别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合同价和结算价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价格取定期</w:t>
            </w:r>
          </w:p>
        </w:tc>
        <w:tc>
          <w:tcPr>
            <w:tcW w:w="3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5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科研建筑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科创中心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发布类型</w:t>
            </w:r>
          </w:p>
        </w:tc>
        <w:tc>
          <w:tcPr>
            <w:tcW w:w="3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月度发布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2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</w:t>
      </w:r>
      <w:r>
        <w:rPr>
          <w:rFonts w:hint="eastAsia" w:ascii="Arial Regular" w:hAnsi="Arial Regular" w:cs="Arial Regular"/>
          <w:b/>
          <w:bCs/>
          <w:sz w:val="28"/>
          <w:szCs w:val="28"/>
          <w:lang w:val="en-US" w:eastAsia="zh-Hans"/>
        </w:rPr>
        <w:t>概况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380"/>
        <w:gridCol w:w="2096"/>
        <w:gridCol w:w="3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38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中试厂房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0" w:hRule="atLeast"/>
        </w:trPr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2108.34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2108.34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1251.41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1251.41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6" w:hRule="atLeast"/>
        </w:trPr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5935.54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5935.54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桩基础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+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4" w:hRule="atLeast"/>
        </w:trPr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38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钢筋混挺土框架结构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</w:rPr>
      </w:pPr>
    </w:p>
    <w:p>
      <w:pPr>
        <w:jc w:val="center"/>
        <w:rPr>
          <w:rFonts w:hint="default" w:ascii="Arial Regular" w:hAnsi="Arial Regular" w:cs="Arial Regular"/>
          <w:sz w:val="22"/>
          <w:szCs w:val="2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3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单项工程特征</w:t>
      </w:r>
      <w:r>
        <w:rPr>
          <w:rFonts w:hint="eastAsia" w:ascii="Arial Regular" w:hAnsi="Arial Regular" w:cs="Arial Regular"/>
          <w:b/>
          <w:bCs/>
          <w:sz w:val="28"/>
          <w:szCs w:val="28"/>
          <w:lang w:val="en-US" w:eastAsia="zh-Hans"/>
        </w:rPr>
        <w:t>描述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884"/>
        <w:gridCol w:w="1658"/>
        <w:gridCol w:w="2980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平整场地、挖填土方、余土弃置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预制钢筋混凝土管桩、泥浆护壁成孔灌注桩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厚蒸压加气混凝土板、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200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厚蒸压加气混凝土砌块，真石漆饰面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厚蒸压加气混凝土砌块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基础垫层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100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C15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，基础混凝土强度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C35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地上：上层结构混凝土强度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C35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预制构件：预制柱、预制叠合楼板、预制叠合梁、预制楼梯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HPB300E HRB400E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Q235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Q355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墙身防潮层：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WS20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水泥砂浆。不上人保温屋面防水：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3.0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厚自粘聚合物改性沥青防水卷材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+1.5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厚聚氨酯防水涂料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不上人保温屋面隔热、保温：高反射隔热涂料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+40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厚聚氨酯硬泡沫塑料保温层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防滑地砖、细石混凝土楼面、水泥砂浆踢脚线、面砖踢脚线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无机涂料内墙面、面砖墙面、乳胶漆内墙面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无机涂料顶棚、铝合金条板吊顶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外窗采用金属隔热型材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中透光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LOW-E+12AR+5(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中透光）；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外门为快速电动卷帘门、隔断铝合金门；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内门为成品钢门、成品木门及防火门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无机涂料内墙面、无机涂料顶棚、乳胶漆内墙面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kVA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SC15~SC50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包括：配电箱、桥架、电缆、灯具、开关、插座、防雷接地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电缆、电线：采用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ZA(N)-YJV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电缆桥架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封闭式金属桥架。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配管及桥架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空调系统形式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总制冷（热）量（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制冷机组类型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制冷机组规格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制冷机组数量（台）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调水泵类型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调水泵规格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调水泵数量（台）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外机数量（台）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送、排风系统：通风机、碳钢通风管道、防火阀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消防排烟系统：高温消防轴流风机、镀锌板通风管、防火阀、排烟口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室内消火栓系统：减压稳压型消火栓、干粉灭火器、热浸镀锌钢管、阀门、管道支架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火灾报警系统：末端设备，镀锌钢管，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WDZN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生活给水系统：洁具、水表、阀门、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PPR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给水管、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PVC-U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排水管、内螺旋消音排水管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雨水系统：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HDPE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雨水管、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87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铸铁雨水斗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隔油设备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台电梯，有机房货梯（标配）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电力配套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4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房屋建筑与安装工程建设投资指标表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94"/>
        <w:gridCol w:w="1487"/>
        <w:gridCol w:w="2677"/>
        <w:gridCol w:w="1995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房屋建筑与安装工程建设投资指标表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占总投资比例（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8917.75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6343.08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8917.75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6343.08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设备及工器具购置费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556.9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396.12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9474.66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5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建安工程造价指标表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884"/>
        <w:gridCol w:w="1658"/>
        <w:gridCol w:w="2980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造价（万元）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中试厂房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1251.4133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8917.7538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6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单项工程造价指标表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54"/>
        <w:gridCol w:w="1205"/>
        <w:gridCol w:w="1329"/>
        <w:gridCol w:w="1015"/>
        <w:gridCol w:w="1087"/>
        <w:gridCol w:w="1331"/>
        <w:gridCol w:w="970"/>
      </w:tblGrid>
      <w:tr>
        <w:trPr>
          <w:trHeight w:val="3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单项工程造价指标表</w:t>
            </w:r>
          </w:p>
        </w:tc>
      </w:tr>
      <w:tr>
        <w:trPr>
          <w:trHeight w:val="336" w:hRule="atLeast"/>
        </w:trPr>
        <w:tc>
          <w:tcPr>
            <w:tcW w:w="8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21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1020" w:hRule="atLeast"/>
        </w:trPr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人工费（元）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材料费（元）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机械费（元）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管理费和利润（元）</w:t>
            </w: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8953835.67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4246.9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7354741.47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58.77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1599094.2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12.78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1752971.02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1744465.2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13.94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8505.82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8150.58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837790.32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708109.65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129680.67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961384.97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829583.13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131801.84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rPr>
          <w:trHeight w:val="340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12514133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5935.5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7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房屋建筑与装饰工程经济指标表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886"/>
        <w:gridCol w:w="1658"/>
        <w:gridCol w:w="2980"/>
        <w:gridCol w:w="2227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房屋建筑与装饰工程经济指标表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393954.49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1385934.62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478434.83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2758047.86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372795.68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428784.12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606169.19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墙、柱面装饰与隔断工程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296845.7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51004.65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225974.99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254523.07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102272.27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1744465.2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19.17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9099206.67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8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安装工程经济指标表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482"/>
        <w:gridCol w:w="1303"/>
        <w:gridCol w:w="844"/>
        <w:gridCol w:w="1496"/>
        <w:gridCol w:w="2033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安装工程经济指标表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功能单位</w:t>
            </w: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538539.94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255.43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控制设备及低压电器安装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132490.54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54864.65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10.19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防雷及接地装置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26707.63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142399.73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26.44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照明器具安装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132616.61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24.63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49460.78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5479.52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5479.52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217572.07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13.53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防排烟系统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205978.5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通风空调工程系统调试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送、排风系统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9593.57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347390.52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21.61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水灭火系统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72577.67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20.89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234224.27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67.42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防火门监控系统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19662.15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消防设备电源监控系统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10506.65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应急照明集中控制监控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10419.78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102011.8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76149.45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76149.45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25862.35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388100.35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24.14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含采购安装、不含规税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388100.35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1607600.02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762.5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不含规税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9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主要工程量指标表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384"/>
        <w:gridCol w:w="1647"/>
        <w:gridCol w:w="2692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3612.51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2789.57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808.8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综合布线单元总分配箱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448.34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排烟口（包含手动执行机构）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挡烟垂壁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4380.92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单栓组合式消防箱（带自救、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MFZ/ABC5*3)1800*700*240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试验消火栓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消防接线端子箱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楼层火灾显示盘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编码型光电感烟探测器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手动报警按钮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带火灾电话插孔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火灾警报扬声器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防火门监控器分机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防火门监控模块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门磁开关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消防电源状态监控器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电源监控模块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应急照明控制器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通信模块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4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28"/>
          <w:szCs w:val="28"/>
          <w:lang w:eastAsia="zh-Hans"/>
        </w:rPr>
        <w:t xml:space="preserve">10 </w:t>
      </w:r>
      <w:r>
        <w:rPr>
          <w:rFonts w:hint="default" w:ascii="Arial Regular" w:hAnsi="Arial Regular" w:cs="Arial Regular"/>
          <w:b/>
          <w:bCs/>
          <w:sz w:val="28"/>
          <w:szCs w:val="28"/>
          <w:lang w:val="en-US" w:eastAsia="zh-Hans"/>
        </w:rPr>
        <w:t>主要工料价格与消耗量指标表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461"/>
        <w:gridCol w:w="1233"/>
        <w:gridCol w:w="2401"/>
        <w:gridCol w:w="1737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8093.57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628.48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119096.62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128648.9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3648.64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33625.64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2873.26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24767.2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109799.3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1169.53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808.38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38558.92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1169.04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综合布线单元总分配箱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1994.69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预埋管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1793.39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357.45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67798.83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22687.87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20387.09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10554.37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排烟口（包含手动执行机构）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14893.72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挡烟垂壁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10320.1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707.28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134028.85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13062.03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4552.44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20721.13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1623.51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659.41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4085.19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单栓组合式消防箱（带自救、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MFZ/ABC5*3)1800*700*240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8068.34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试验消火栓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563.92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4011.15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消防接线端子箱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312.21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楼层火灾显示盘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6629.48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编码型光电感烟探测器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5031.47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手动报警按钮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带火灾电话插孔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698.15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火灾警报扬声器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425.15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1317.07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防火门监控器分机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9248.69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防火门监控模块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1769.99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门磁开关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2185.49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消防电源状态监控器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5343.96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电源监控模块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793.02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应急照明控制器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6140.77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通信模块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1861.09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26351.61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5795.93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2797.92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9248.83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2122.35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组，个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6538.49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15727.67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3122.12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45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388100.35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BF7E"/>
    <w:rsid w:val="1F0FDDAF"/>
    <w:rsid w:val="5D876F7C"/>
    <w:rsid w:val="7F6702FD"/>
    <w:rsid w:val="7FDD452C"/>
    <w:rsid w:val="D3EC8320"/>
    <w:rsid w:val="EFFF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 Regular" w:hAnsi="Arial Regular" w:eastAsia="Arial Regular" w:cs="Arial Regular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ascii="Arial Regular" w:hAnsi="Arial Regular" w:eastAsia="Arial Regular" w:cs="Arial Regular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default" w:ascii="Arial Regular" w:hAnsi="Arial Regular" w:eastAsia="Arial Regular" w:cs="Arial Regular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2023-08-17T10:54:00Z</dcterms:created>
  <dc:creator>短发夏天</dc:creator>
  <cp:lastModifiedBy>短发夏天</cp:lastModifiedBy>
  <dcterms:modified xsi:type="dcterms:W3CDTF">2023-08-17T09:31:40Z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4FBA4C419917B6815E3ADC646F2C9A84_41</vt:lpwstr>
  </property>
</Properties>
</file>