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Regular" w:hAnsi="Arial Regular" w:cs="Arial Regular"/>
          <w:sz w:val="40"/>
          <w:szCs w:val="40"/>
          <w:lang w:val="en-US" w:eastAsia="zh-Hans"/>
        </w:rPr>
      </w:pPr>
      <w:r>
        <w:rPr>
          <w:rFonts w:hint="default" w:ascii="Arial Regular" w:hAnsi="Arial Regular" w:cs="Arial Regular"/>
          <w:sz w:val="40"/>
          <w:szCs w:val="40"/>
          <w:lang w:val="en-US" w:eastAsia="zh-Hans"/>
        </w:rPr>
        <w:t>上海某大学新建XX</w:t>
      </w:r>
      <w:r>
        <w:rPr>
          <w:rFonts w:hint="eastAsia" w:ascii="Arial Regular" w:hAnsi="Arial Regular" w:cs="Arial Regular"/>
          <w:sz w:val="40"/>
          <w:szCs w:val="40"/>
          <w:lang w:val="en-US" w:eastAsia="zh-Hans"/>
        </w:rPr>
        <w:t>校区</w:t>
      </w:r>
      <w:bookmarkStart w:id="0" w:name="_GoBack"/>
      <w:bookmarkEnd w:id="0"/>
      <w:r>
        <w:rPr>
          <w:rFonts w:hint="default" w:ascii="Arial Regular" w:hAnsi="Arial Regular" w:cs="Arial Regular"/>
          <w:sz w:val="40"/>
          <w:szCs w:val="40"/>
          <w:lang w:val="en-US" w:eastAsia="zh-Hans"/>
        </w:rPr>
        <w:t>综合体育馆项目</w:t>
      </w:r>
      <w:r>
        <w:rPr>
          <w:rFonts w:hint="eastAsia" w:ascii="Arial Regular" w:hAnsi="Arial Regular" w:cs="Arial Regular"/>
          <w:sz w:val="40"/>
          <w:szCs w:val="40"/>
          <w:lang w:val="en-US" w:eastAsia="zh-Hans"/>
        </w:rPr>
        <w:t>指标分析</w:t>
      </w:r>
    </w:p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1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建筑工程概况表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440"/>
        <w:gridCol w:w="2324"/>
        <w:gridCol w:w="4497"/>
      </w:tblGrid>
      <w:tr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项目基础信息</w:t>
            </w:r>
          </w:p>
        </w:tc>
      </w:tr>
      <w:tr>
        <w:trPr>
          <w:trHeight w:val="68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某大学新建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XX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校区综合体育馆项目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34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投资主体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</w:t>
            </w:r>
          </w:p>
        </w:tc>
      </w:tr>
      <w:tr>
        <w:trPr>
          <w:trHeight w:val="34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承发包模式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</w:tr>
      <w:tr>
        <w:trPr>
          <w:trHeight w:val="34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2015/12/14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2018/7/14</w:t>
            </w:r>
          </w:p>
        </w:tc>
      </w:tr>
      <w:tr>
        <w:trPr>
          <w:trHeight w:val="68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总建筑面积（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总占地面积（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9029</w:t>
            </w:r>
          </w:p>
        </w:tc>
      </w:tr>
      <w:tr>
        <w:trPr>
          <w:trHeight w:val="168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室外总体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编制依据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《建设工程量清单计价规范》（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GB50500-2013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）、《关于实施建筑业营业税改增值税调整本市建设工程计价依据的通知》沪【建市管（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2016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42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号】、【沪建交（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2006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445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号】</w:t>
            </w:r>
          </w:p>
        </w:tc>
      </w:tr>
      <w:tr>
        <w:trPr>
          <w:trHeight w:val="68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31206.62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10835.63</w:t>
            </w:r>
          </w:p>
        </w:tc>
      </w:tr>
      <w:tr>
        <w:trPr>
          <w:trHeight w:val="68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建安工程费（万元）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27195.69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单位建安造价（元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9442.95</w:t>
            </w:r>
          </w:p>
        </w:tc>
      </w:tr>
      <w:tr>
        <w:trPr>
          <w:trHeight w:val="34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计价方式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造价类别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合同价和结算价</w:t>
            </w:r>
          </w:p>
        </w:tc>
      </w:tr>
      <w:tr>
        <w:trPr>
          <w:trHeight w:val="71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价格取定期</w:t>
            </w:r>
          </w:p>
        </w:tc>
        <w:tc>
          <w:tcPr>
            <w:tcW w:w="43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Jul-21</w:t>
            </w:r>
          </w:p>
        </w:tc>
      </w:tr>
      <w:tr>
        <w:trPr>
          <w:trHeight w:val="71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3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房屋建筑与安装工程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体育建筑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体育馆</w:t>
            </w:r>
          </w:p>
        </w:tc>
      </w:tr>
      <w:tr>
        <w:trPr>
          <w:trHeight w:val="71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发布类型</w:t>
            </w:r>
          </w:p>
        </w:tc>
        <w:tc>
          <w:tcPr>
            <w:tcW w:w="43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月度发布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2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单项工程概况表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803"/>
        <w:gridCol w:w="2442"/>
        <w:gridCol w:w="3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42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建筑和安装工程造价（万元）</w:t>
            </w:r>
          </w:p>
        </w:tc>
        <w:tc>
          <w:tcPr>
            <w:tcW w:w="17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总造价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27195.69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19915.16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/m²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9442.95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6914.99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2527.96</w:t>
            </w: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基础类型及埋置深度（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7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平板式桩筏基础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埋置深度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1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7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其中：首层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标准层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</w:t>
            </w:r>
          </w:p>
        </w:tc>
        <w:tc>
          <w:tcPr>
            <w:tcW w:w="423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钢筋混凝土框架结构（配少量剪力墙）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建筑高度（檐口）（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0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室内外高差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绿色一星，外门窗框采用断热铝型材，玻璃采用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6low-E+12A+6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中空钢化玻璃及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8low-E+12A+8+0.76PVB+8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玻璃；地下室外墙保温采用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厚泡沫玻璃板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海绵城市（具体做法）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抗震设防烈度（度）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主要安装工程</w:t>
            </w: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医疗气体工程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蒸汽及凝结水系统工程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压缩空气系统工程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3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单项工程特征描述表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779"/>
        <w:gridCol w:w="1696"/>
        <w:gridCol w:w="3290"/>
        <w:gridCol w:w="2888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单项工程特征信息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子专业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内容填写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3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地下连续墙（长度、厚度、深度）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钢筋混凝土钻孔灌注桩桩直径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ф700mm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，桩长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12m/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深层搅拌桩（水泥掺量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），搅拌桩内插拔钢管；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三重管高压旋喷桩、压密注浆、钢筋混凝土传力带、钢筋混凝土支撑（板）及钢支撑、混凝土护坡及混凝土压顶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孔灌注桩（根数、长度、直径）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板桩（长度、形式）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支撑（形式）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深层搅拌桩（长度、形式）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土钉墙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桩的形式、根数、长度、截面尺寸：空心方桩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HKFZ-AB 500(310)-32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根；空心方桩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HKFZ-AB 500(310)-28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根；空心方桩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HKFZ-AB 400(220)-25,87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根。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基础形式：筏板基础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砌筑工程（外墙）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材料：加气混凝土砌块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砌筑工程（内墙）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材料：加气混凝土砌块</w:t>
            </w:r>
          </w:p>
        </w:tc>
      </w:tr>
      <w:tr>
        <w:trPr>
          <w:trHeight w:val="1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混凝土强度等级：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；钢筋：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</w:t>
            </w:r>
          </w:p>
        </w:tc>
      </w:tr>
      <w:tr>
        <w:trPr>
          <w:trHeight w:val="68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训练馆屋面钢结构，材质为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Q235B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，屋面拉条采用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HPB300,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钢梯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块料屋面、型材屋面；泳池底及泳池壁防水：聚氨酯防水卷材；地下室底板防水：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MPB-P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高分子自粘胶膜防水卷材；地下室顶板防水：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改性沥青耐根穿刺防水卷材；地下室外墙防水：改性沥青防水卷材；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外保温：地下室外墙采用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厚泡沫玻璃板，地上外墙采用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厚岩棉板，屋面采用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STP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超薄绝热板（燃烧等级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厚陶粒混凝土，金属屋面保温采用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厚及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厚泡沫玻璃保温板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rPr>
          <w:trHeight w:val="13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材料：环氧磨石、环氧自流平、防静电活动地板、地砖、石材、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弹性地板、进口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运动地板、进口舞蹈地板、进口篮球地板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8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面砖、镜面玻璃、超白烤漆玻璃、穿孔吸声铝板、铝板、铝方通、蜂窝吸音铝板、软木装饰板、玻璃隔断、埃特板、马赛克、石膏板、吸音板、氟碳喷涂铝板、石材</w:t>
            </w:r>
          </w:p>
        </w:tc>
      </w:tr>
      <w:tr>
        <w:trPr>
          <w:trHeight w:val="3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外墙垂直绿化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石膏板、矿棉板、铝扣板、铝方通、硅钙板、吸音板、超微孔吸声蜂窝板</w:t>
            </w:r>
          </w:p>
        </w:tc>
      </w:tr>
      <w:tr>
        <w:trPr>
          <w:trHeight w:val="2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门窗材质（幕墙形式）：钢筋混凝土防护门、钢筋混凝土密闭门、钢质防火门、卷帘门、钢质保温门、防爆门、钢质隔声门、成品木门、感应玻璃门、防爆窗、防火窗、铝合金百叶窗、幕墙内断热铝合金门窗</w:t>
            </w:r>
          </w:p>
        </w:tc>
      </w:tr>
      <w:tr>
        <w:trPr>
          <w:trHeight w:val="68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材料：乳胶漆、仿石涂料、钢结构防火涂料、金属面漆、防锈漆、环氧防尘漆</w:t>
            </w:r>
          </w:p>
        </w:tc>
      </w:tr>
      <w:tr>
        <w:trPr>
          <w:trHeight w:val="68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栏杆扶手、大理石洗漱台、卫生间配件、玻璃雨棚、柜、盖板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kVA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变压器规格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变压器数量（台）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发电机规格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发电机数量（台）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镀锌电线管、镀锌焊接钢管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计算机应用、网络系统工程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建筑设备自动化系统工程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建筑信息综合管理系统工程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有线电视、卫星接线系统工程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音频、视频系统工程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程控交换机系统工程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信息引导及发布系统工程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智能灯光控制系统工程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能量计量系统工程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客控管理控制系统工程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车位引导系统工程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酒店门锁系统工程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其他建筑智能化系统工程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可视对讲系统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防盗报警系统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周界报警系统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泛感知系统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智能安防系统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小区出入口高摆闸系统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中心机房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单元门及非机动车库门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电梯控制系统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配管及桥架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空调系统形式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多联体空调系统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总制冷（热）量（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426.3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制冷机组类型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制冷机组规格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制冷机组数量（台）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调水泵类型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调水泵规格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调水泵数量（台）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外机数量（台）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3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消火栓泵：规格、数量（台）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Q=40l/S,H=50m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P=37KW, 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台；稳压泵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Q=1l/S,H=70m,P=2.2KW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台，气压罐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150L, 1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喷淋泵：规格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68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生活水箱（水池）：规格、材质、数量（台）：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6000x6000x2000(H)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，不锈钢，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6000x7000x2000(H)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，不锈钢，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2000x3000x2000(H)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隔油设备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36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（套）蹲便器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（套）小便斗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（套）污水盆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（套）不锈钢水槽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</w:tr>
      <w:tr>
        <w:trPr>
          <w:trHeight w:val="2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冷热水：钢塑复合管，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聚丙烯管；太阳能热水管道：不锈钢水管；排水：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室内承插塑料排水管；雨水：一般雨水管，柔性排水铸铁管；虹吸雨水采用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虹吸专用排水管；压力排水管：钢塑复合管；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垂直电梯：客梯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功能名称：无机房客梯兼无障碍电梯安装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,2t 3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站，提升高度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电力配套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4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房屋建筑与安装工程建设投资指标表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619"/>
        <w:gridCol w:w="1545"/>
        <w:gridCol w:w="2982"/>
        <w:gridCol w:w="2553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房屋建筑与安装工程建设投资指标表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占总投资比例（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27195.69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9442.95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27195.69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9442.95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2524.91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1486.03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515.98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1486.03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515.98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31206.62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10835.63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5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建安工程造价指标表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792"/>
        <w:gridCol w:w="1709"/>
        <w:gridCol w:w="330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造价（万元）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综合体育馆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19915.16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6914.99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27195.69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9442.95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6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单项工程造价指标表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400"/>
        <w:gridCol w:w="1120"/>
        <w:gridCol w:w="1140"/>
        <w:gridCol w:w="1160"/>
        <w:gridCol w:w="1300"/>
        <w:gridCol w:w="1300"/>
        <w:gridCol w:w="1451"/>
      </w:tblGrid>
      <w:tr>
        <w:trPr>
          <w:trHeight w:val="33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单项工程造价指标表</w:t>
            </w:r>
          </w:p>
        </w:tc>
      </w:tr>
      <w:tr>
        <w:trPr>
          <w:trHeight w:val="336" w:hRule="atLeast"/>
        </w:trPr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22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人工费（元）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材料费（元）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机械费（元）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管理费和利润（元）</w:t>
            </w: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210824140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32107235.39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159759802.4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9826678.85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9130364.12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7320.28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77.52</w:t>
            </w:r>
          </w:p>
        </w:tc>
      </w:tr>
      <w:tr>
        <w:trPr>
          <w:trHeight w:val="68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150677823.8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22322294.69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113700384.6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8877563.23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5777639.96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5231.87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55.41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60146316.24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9784940.7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46059417.8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949115.62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3352724.16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2088.41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22.12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25340658.71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879.88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9.32</w:t>
            </w:r>
          </w:p>
        </w:tc>
      </w:tr>
      <w:tr>
        <w:trPr>
          <w:trHeight w:val="68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22038625.94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765.23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3302032.77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13336907.56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463.09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rPr>
          <w:trHeight w:val="68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9991455.82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346.93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3345451.74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22455153.57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779.69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8.26</w:t>
            </w:r>
          </w:p>
        </w:tc>
      </w:tr>
      <w:tr>
        <w:trPr>
          <w:trHeight w:val="68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16443711.51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570.96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6011442.06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208.73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</w:t>
            </w:r>
          </w:p>
        </w:tc>
      </w:tr>
      <w:tr>
        <w:trPr>
          <w:trHeight w:val="34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271956859.9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9442.95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7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房屋建筑与装饰工程经济指标表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860"/>
        <w:gridCol w:w="2220"/>
        <w:gridCol w:w="1820"/>
        <w:gridCol w:w="1031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房屋建筑与装饰工程经济指标表</w:t>
            </w: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6731626.14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233.74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7174069.77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7752046.67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269.17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2474795.6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48633601.13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1688.67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8728989.63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303.09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5613598.66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194.92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3808177.04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楼地面装饰工程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15698341.4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墙、柱面装饰与隔断工程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25737367.78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893.66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7451858.12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258.75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4971903.8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5033333.73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174.77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868114.33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22038625.94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765.23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172716449.7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5997.1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8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安装工程经济指标表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942"/>
        <w:gridCol w:w="2292"/>
        <w:gridCol w:w="1455"/>
        <w:gridCol w:w="1485"/>
        <w:gridCol w:w="938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安装工程经济指标表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功能单位</w:t>
            </w: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19185766.47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666.17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控制设备及低压电器安装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2243876.22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5112492.21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防雷及接地装置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399169.64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4127479.93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照明器具安装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3679700.33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127.77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配电装置安装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2722562.08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390235.33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电气调整试验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32090.51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电机检查接线及调试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72361.59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227693.36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母线安装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39071.16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139034.11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5588202.73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194.03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计算机应用、网络系统工程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124998.65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320774.23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建筑设备自动化系统工程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493492.57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2135814.16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弱电桥架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656152.56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音频、视频系统工程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429667.18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信息引导及发布系统工程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73283.92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车辆管理系统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166519.14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14393380.23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499.77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2836420.07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3598725.49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防排烟系统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1574851.09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人防通风系统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581428.88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空调水系统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4548949.18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通风空调工程系统调试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215480.74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多联体空调系统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1037524.78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5688576.53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水灭火系统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3254808.98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2074920.21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消防系统调试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358847.34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12475878.92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433.19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1542989.48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211634.92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5610699.31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194.82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420429.18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4191382.63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压力排水工程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498743.4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697196.17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采暖管道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536758.13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管道附件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80302.68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采暖设备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51446.16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采暖工程系统调试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28689.2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1866549.76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锅炉本体设备安装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1660082.72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烟道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206467.04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250765.43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250765.43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63448349.01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2203.07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9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房屋建筑与装饰工程主要工程量指标表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842"/>
        <w:gridCol w:w="2327"/>
        <w:gridCol w:w="4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土（石）方开挖量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66358.21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承重桩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3882.65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砌体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3350.53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柱混凝土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2850.02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柱模板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14005.86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墙混凝土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2446.16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墙模板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13531.88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过梁混凝土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1708.91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过梁模板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7634.38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板混凝土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7671.32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板模板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43567.62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4403.17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1425.5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2975.77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35375.21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19894.11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楼地面装饰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  <w:vertAlign w:val="superscript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26854.88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天棚装饰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33311.47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内墙装饰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28566.96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外墙装饰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21657.58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787.09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土石方回填量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7013.78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围护桩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27978.35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(t)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12.82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外墙保温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13065.31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装配式钢筋混凝土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基础混凝土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10685.56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基础混凝土模版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5691.67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10 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主要工程量指标表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621"/>
        <w:gridCol w:w="2198"/>
        <w:gridCol w:w="2260"/>
        <w:gridCol w:w="2855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主要工程量指标表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52781.29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7963.43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38014.17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106805.32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3381.4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母线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2256.72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出入口目标识别设备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出入口控制设备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视频控制设备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通信接口输入输出设备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背景音乐系统设备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入侵探测设备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入侵报警控制器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出入口执行机构设备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大对数电缆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中央管理系统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第三方通信设备接口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电动调节阀执行机构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表具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配线架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4583.94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通风系统阀门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通风系统风口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通风系统轴流通风机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空调系统风管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5492.96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空调系统阀门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空调系统风口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1934.88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排烟系统阀门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排烟系统风口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排烟系统轴流风机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人防过滤吸收器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人防超压自动排气阀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多联体空调系统冷媒管道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2259.7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静压箱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泳池专业空调风管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3555.79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泳池专业空调风阀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泳池专业空调风口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3800.55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8146.18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水喷淋（雾）喷头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水流指示器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末端试水装置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17012.98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47973.88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1497.08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消防报警电话插孔（电话）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消防广播（扬声器）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模块（模块箱）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区域报警控制箱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喷淋泵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消火栓泵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火灾报警控制微机（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CRT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备用电源及电池主机（柜）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报警联动一体机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报警装置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消防水泵接合器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减压孔板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2473.99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1860.18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软接头（软管）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2660.18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1344.89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潜水泵安装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压力排水管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722.4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减压器、减压阀、减压箱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除污器（过滤器）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变频给水设备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离心泵安装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采暖管道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10928.39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集气罐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低压锅炉本体设备安装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4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</w:tr>
      <w:tr>
        <w:trPr>
          <w:trHeight w:val="3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客梯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11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房屋建筑与装饰工程主要工料机价格与消耗量指标表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376"/>
        <w:gridCol w:w="2536"/>
        <w:gridCol w:w="2427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147347.92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28910494.39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27350.31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17848736.84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商品砂浆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1605.89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953110.64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126696.63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669970.55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外墙保温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13326.62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396382.6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1527.72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11316732.51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4426.14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21861647.63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2035713.36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2767.78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2195753.29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砌块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1407455.84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43180.73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1361343.52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54883.88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736898.4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353971.23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191907.47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内墙涂料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121625.44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5378133.95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6701.75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4551495.44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12311.38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2681220.6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12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主要工料价格与消耗量指标表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792"/>
        <w:gridCol w:w="1090"/>
        <w:gridCol w:w="2254"/>
        <w:gridCol w:w="2553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217699.12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421330.97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7963.43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1362757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20247.78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13884.95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2728392.32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2112643.06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53261.27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4157113.16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39190.9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466380.99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123288.67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203226.13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3407.58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3279664.91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3941.26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531.37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28321.97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2225382.28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33982.3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620290.84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15309.73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29136.65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61886.24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18455.82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37274.34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355.52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8809.43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285199.11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视频控制设备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77532.75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录像设备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234690.3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停车场管理设备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20707.97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2256.72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258862.3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2684587.8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5179.42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511621.8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通风系统阀门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91551.57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通风系统风口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37906.33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通风系统轴流通风机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382746.93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空调系统风管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6250.99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303913.31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187331.5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多联体空调系统冷媒管道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2259.7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51276.92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2244.46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1136604.16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排烟系统阀门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15471.65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排烟系统风口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4106.19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排烟系统轴流风机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232582.32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空调系统阀门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78758.25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空调系统风口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46577.04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人防过滤吸收器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302654.87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人防超压自动排气阀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9769.91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人防手动密闭阀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32584.07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泳池专业空调设备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2906194.69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泳池专业空调风管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3811.09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728818.51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泳池专业空调风阀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37842.61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泳池专业空调风口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10710.4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9465.55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1859543.93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消火栓泵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3831.9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432860.35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111592.9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19872.68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喷淋泵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42654.87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8196.38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406363.18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水喷淋（雾）喷头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1842.24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32794.34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水流指示器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2477.88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末端试水装置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12575.83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24114.94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149060.54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49016.27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211438.33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1497.08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114156.76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191228.21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感温探测器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9557.52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9746.96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5984.09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消防电话分机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个，部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5486.74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消防广播（扬声器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2846.01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报警联动一体机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4070.8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减压孔板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消防水泵接合器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5973.45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191228.21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消防报警电话插孔（电话）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个，部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5486.74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模块（模块箱）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18285.94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1280881.1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潜水泵安装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106649.57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2478.89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159802.29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热水工程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2658.6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512231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1802.73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28415.15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1407.77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192402.1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压力排水管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710.89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126183.95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605.02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208113.75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组，个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5834.77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255935.14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离心泵安装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230670.1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变频给水设备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167107.08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1234084.07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109174.17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除污器（过滤器）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156798.75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软接头（软管）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个，组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9996.18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4342.21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548067.34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1824046.01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气压罐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18909.73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252710.85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采暖管道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11087.3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167779.74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51602.31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集气罐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38495.58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15587.05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61306.43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低压锅炉本体设备安装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1581451.33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烟道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179823.04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45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客梯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204601.77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32037.36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4F08"/>
    <w:rsid w:val="43F65F65"/>
    <w:rsid w:val="55BA5A20"/>
    <w:rsid w:val="67DF576B"/>
    <w:rsid w:val="6FFACEB9"/>
    <w:rsid w:val="BBFF4F08"/>
    <w:rsid w:val="BFFD1ED3"/>
    <w:rsid w:val="DFFF1A84"/>
    <w:rsid w:val="FBFE1B24"/>
    <w:rsid w:val="FFAFD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 Regular" w:hAnsi="Arial Regular" w:eastAsia="Arial Regular" w:cs="Arial Regular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2023-08-17T07:36:00Z</dcterms:created>
  <dc:creator>短发夏天</dc:creator>
  <cp:lastModifiedBy>短发夏天</cp:lastModifiedBy>
  <dcterms:modified xsi:type="dcterms:W3CDTF">2023-08-17T09:50:04Z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09599F6982DB4F926E7CDC6430912F57_41</vt:lpwstr>
  </property>
</Properties>
</file>