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 w:val="0"/>
          <w:bCs w:val="0"/>
          <w:sz w:val="32"/>
          <w:szCs w:val="32"/>
          <w:lang w:val="en-US" w:eastAsia="zh-Hans"/>
        </w:rPr>
        <w:t>上海某教学综合楼</w:t>
      </w:r>
      <w:r>
        <w:rPr>
          <w:rFonts w:hint="default" w:ascii="Arial Regular" w:hAnsi="Arial Regular" w:cs="Arial Regular"/>
          <w:b w:val="0"/>
          <w:bCs w:val="0"/>
          <w:sz w:val="32"/>
          <w:szCs w:val="32"/>
          <w:lang w:eastAsia="zh-Hans"/>
        </w:rPr>
        <w:t>（</w:t>
      </w:r>
      <w:r>
        <w:rPr>
          <w:rFonts w:hint="default" w:ascii="Arial Regular" w:hAnsi="Arial Regular" w:cs="Arial Regular"/>
          <w:b w:val="0"/>
          <w:bCs w:val="0"/>
          <w:sz w:val="32"/>
          <w:szCs w:val="32"/>
          <w:lang w:val="en-US" w:eastAsia="zh-Hans"/>
        </w:rPr>
        <w:t>钢结构</w:t>
      </w:r>
      <w:r>
        <w:rPr>
          <w:rFonts w:hint="default" w:ascii="Arial Regular" w:hAnsi="Arial Regular" w:cs="Arial Regular"/>
          <w:b w:val="0"/>
          <w:bCs w:val="0"/>
          <w:sz w:val="32"/>
          <w:szCs w:val="32"/>
          <w:lang w:eastAsia="zh-Hans"/>
        </w:rPr>
        <w:t>）</w:t>
      </w:r>
      <w:r>
        <w:rPr>
          <w:rFonts w:hint="default" w:ascii="Arial Regular" w:hAnsi="Arial Regular" w:cs="Arial Regular"/>
          <w:b w:val="0"/>
          <w:bCs w:val="0"/>
          <w:sz w:val="32"/>
          <w:szCs w:val="32"/>
          <w:lang w:val="en-US" w:eastAsia="zh-Hans"/>
        </w:rPr>
        <w:t>造价指标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表1 建筑工程概况表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16"/>
        <w:gridCol w:w="1446"/>
        <w:gridCol w:w="6181"/>
      </w:tblGrid>
      <w:tr>
        <w:tblPrEx>
          <w:shd w:val="clear"/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项目基础信息</w:t>
            </w:r>
          </w:p>
        </w:tc>
      </w:tr>
      <w:tr>
        <w:tblPrEx>
          <w:shd w:val="clear"/>
        </w:tblPrEx>
        <w:trPr>
          <w:trHeight w:val="6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某教学综合楼（钢结构）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报建编号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</w:tblPrEx>
        <w:trPr>
          <w:trHeight w:val="34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项目性质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投资主体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国资</w:t>
            </w:r>
          </w:p>
        </w:tc>
      </w:tr>
      <w:tr>
        <w:tblPrEx>
          <w:shd w:val="clear"/>
        </w:tblPrEx>
        <w:trPr>
          <w:trHeight w:val="6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承发包模式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工程地点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闵行区</w:t>
            </w:r>
          </w:p>
        </w:tc>
      </w:tr>
      <w:tr>
        <w:tblPrEx>
          <w:shd w:val="clear"/>
        </w:tblPrEx>
        <w:trPr>
          <w:trHeight w:val="34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开工日期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2019/2/28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竣工日期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2020/7/30</w:t>
            </w:r>
          </w:p>
        </w:tc>
      </w:tr>
      <w:tr>
        <w:tblPrEx>
          <w:shd w:val="clear"/>
        </w:tblPrEx>
        <w:trPr>
          <w:trHeight w:val="6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总建筑面积（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m²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总占地面积（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m²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16360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室外总体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编制依据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《建设工程工程量清单计价规范》（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）、《房屋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建筑与装饰工程工程量计算规范》（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）、《上海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市建设工程工程量清单计价应用规则》（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）、关</w:t>
            </w:r>
          </w:p>
        </w:tc>
      </w:tr>
      <w:tr>
        <w:tblPrEx>
          <w:shd w:val="clear"/>
        </w:tblPrEx>
        <w:trPr>
          <w:trHeight w:val="6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项目总投资（万元）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7998.4566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单位造价（元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/m²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4889.03</w:t>
            </w:r>
          </w:p>
        </w:tc>
      </w:tr>
      <w:tr>
        <w:tblPrEx>
          <w:shd w:val="clear"/>
        </w:tblPrEx>
        <w:trPr>
          <w:trHeight w:val="139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建安工程费（万元）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7998.4566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单位建安造价（元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/m²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4889.03</w:t>
            </w:r>
          </w:p>
        </w:tc>
      </w:tr>
      <w:tr>
        <w:tblPrEx>
          <w:shd w:val="clear"/>
        </w:tblPrEx>
        <w:trPr>
          <w:trHeight w:val="71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计价方式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清单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造价类别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预算价</w:t>
            </w:r>
          </w:p>
        </w:tc>
      </w:tr>
      <w:tr>
        <w:tblPrEx>
          <w:shd w:val="clear"/>
        </w:tblPrEx>
        <w:trPr>
          <w:trHeight w:val="71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价格取定期</w:t>
            </w:r>
          </w:p>
        </w:tc>
        <w:tc>
          <w:tcPr>
            <w:tcW w:w="4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Jun-20</w:t>
            </w:r>
          </w:p>
        </w:tc>
      </w:tr>
      <w:tr>
        <w:tblPrEx>
          <w:shd w:val="clear"/>
        </w:tblPrEx>
        <w:trPr>
          <w:trHeight w:val="34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4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房屋建筑与安装工程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教学建筑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中小学教学楼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多层教学楼（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层及</w:t>
            </w:r>
            <w:r>
              <w:rPr>
                <w:rStyle w:val="5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层以下）</w:t>
            </w:r>
          </w:p>
        </w:tc>
      </w:tr>
      <w:tr>
        <w:tblPrEx>
          <w:shd w:val="clear"/>
        </w:tblPrEx>
        <w:trPr>
          <w:trHeight w:val="34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发布类型</w:t>
            </w:r>
          </w:p>
        </w:tc>
        <w:tc>
          <w:tcPr>
            <w:tcW w:w="4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月度发布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表2 单项工程概况表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756"/>
        <w:gridCol w:w="2224"/>
        <w:gridCol w:w="4108"/>
      </w:tblGrid>
      <w:tr>
        <w:tblPrEx>
          <w:shd w:val="clear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9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单项工程名称</w:t>
            </w:r>
          </w:p>
        </w:tc>
        <w:tc>
          <w:tcPr>
            <w:tcW w:w="42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建筑面积（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16360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其中：地上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16360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建筑和安装工程造价（万元）</w:t>
            </w:r>
          </w:p>
        </w:tc>
        <w:tc>
          <w:tcPr>
            <w:tcW w:w="1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总造价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7998.46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其中：地上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7998.46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建安工程单位造价（元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/m²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单位造价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4889.03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其中：地上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4889.03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基础类型及埋置深度（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桩基础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埋置深度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层数（层）</w:t>
            </w:r>
          </w:p>
        </w:tc>
        <w:tc>
          <w:tcPr>
            <w:tcW w:w="1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地上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层高（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其中：首层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5.1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标准层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装配式</w:t>
            </w:r>
          </w:p>
        </w:tc>
        <w:tc>
          <w:tcPr>
            <w:tcW w:w="42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预制率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55.6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装配率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结构类型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建筑高度（檐口）（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室内外高差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建筑节能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国家绿色一星级认证（屋面：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 xml:space="preserve">110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厚泡沫玻璃保温层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 xml:space="preserve"> (180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6"/>
                <w:rFonts w:hint="default" w:ascii="Arial Regular" w:hAnsi="Arial Regular" w:cs="Arial Regular"/>
                <w:bdr w:val="none" w:color="auto" w:sz="0" w:space="0"/>
                <w:lang w:val="en-US" w:eastAsia="zh-CN" w:bidi="ar"/>
              </w:rPr>
              <w:t xml:space="preserve">40mm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泡沫玻璃墙面保温、断桥隔热门窗）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海绵城市（具体做法）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抗震设防烈度（度）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主要安装工程</w:t>
            </w: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建筑智能化工程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通风空调工程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采暖工程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室内燃气工程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医疗气体工程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锅炉设备安装工程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蒸汽及凝结水系统工程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压缩空气系统工程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电梯安装工程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表3 单项工程特征描述表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06"/>
        <w:gridCol w:w="1769"/>
        <w:gridCol w:w="3188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单项工程特征信息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子专业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土（石）方工程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土（石）方工程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地基处理与边坡支护工程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地下连续墙（长度、厚度、深度）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孔灌注桩（根数、长度、直径）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板桩（长度、形式）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支撑（形式）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深层搅拌桩（长度、形式）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土钉墙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桩基工程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桩基工程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PHC500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28m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基础形式：桩承台基础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砌筑工程（外墙）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厚混凝土砌块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(MU50)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砌筑工程（内墙）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厚混凝土砌块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(MU50)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混凝土及钢筋混凝土工程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混凝土及钢筋混凝土工程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混凝土强度等级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C35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金属结构工程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金属结构工程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主体结构：钢柱、钢梁；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木结构工程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木结构工程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2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轻骨料混凝土找坡、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20mm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1:2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水泥砂浆找平、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SBS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自粘聚合物改性沥青防水卷材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聚酯胎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)+4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SBS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改性沥青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耐根穿刺防水层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防腐、隔热、保温工程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防腐、隔热、保温工程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厚泡沫玻璃保温层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(180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)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外墙保温：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40mm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泡沫玻璃保温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装饰装修工程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楼地面工程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公共区域：防滑地砖；室内：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C20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细石混凝土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4cm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+5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PVC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PVC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编织地毯楼地面、防静电地板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3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墙柱面工程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内墙：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DP20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水泥砂浆找平；面层为吸音板、玻化砖墙、硅钙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板柱面（钢柱外包）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外墙：粉刷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外墙垂直绿化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1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石膏板吊顶、硅钙板吊顶、铝扣板吊顶；天棚抹灰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3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门窗工程（含幕墙）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门窗工程（含幕墙）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断桥门窗（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5Low-e+15A+5(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中透光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、木质防火门、铝合金百叶、入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油漆、涂料、裱糊工程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油漆、涂料、裱糊工程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外墙弹性涂料、内墙乳胶漆、天棚涂料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栏杆：楼梯栏杆、空调栏杆、连廊栏杆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kVA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变压器规格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SCRBH15-800KVA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变压器数量（台）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发电机规格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发电机数量（台）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管道材质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kVA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1600KVA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800KVA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SCRBH15-800KVA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、数量（台）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管道材质：镀锌钢管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建筑智能化工程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计算机应用、网络系统工程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综合布线系统工程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建筑设备自动化系统工程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建筑信息综合管理系统工程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有线电视、卫星接线系统工程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音频、视频系统工程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安全防范系统工程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程控交换机系统工程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信息引导及发布系统工程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智能灯光控制系统工程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能量计量系统工程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客控管理控制系统工程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车位引导系统工程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酒店门锁系统工程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其他建筑智能化系统工程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监控系统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可视对讲系统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防盗报警系统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周界报警系统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门禁系统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停车场管理系统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泛感知系统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智能安防系统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巡更系统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小区出入口高摆闸系统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中心机房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单元门及非机动车库门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电梯控制系统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配管及桥架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通风空调工程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空调系统形式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制冷机组类型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类型、规格、数量（台）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空调水泵：类型、规格、数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量（台）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制冷机组规格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制冷机组数量（台）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调水泵类型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调水泵规格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调水泵数量（台）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外机数量（台）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8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多联体空调系统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室外机数量（台）：冷量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836.6KW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室内机数量（台）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2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水灭火系统：喷淋头总数（个），其中：下喷头（个）：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室内消火栓：规格、数量（台）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火灾自动报警系统：探测器数量（个）：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373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给水工程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自来水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隔油设备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卫生器具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管道材质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钢塑复合管，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PPR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电梯安装工程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电梯安装工程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垂直电梯：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电力配套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表4 建安工程造价指标表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52"/>
        <w:gridCol w:w="1737"/>
        <w:gridCol w:w="3209"/>
        <w:gridCol w:w="2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单项工程名称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造价（万元）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/m2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教学综合楼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7998.46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4889.03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7998.46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4889.03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表5 单项工程造价指标表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820"/>
        <w:gridCol w:w="1080"/>
        <w:gridCol w:w="1220"/>
        <w:gridCol w:w="1120"/>
        <w:gridCol w:w="1380"/>
        <w:gridCol w:w="1253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造价（元）</w:t>
            </w:r>
          </w:p>
        </w:tc>
        <w:tc>
          <w:tcPr>
            <w:tcW w:w="22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/m2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人工费（元）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材料费（元）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机械费（元）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管理费和利润（元）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分部分项工程费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64148330.3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9294208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41310035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2622791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10921296.3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3921.05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建筑与装饰工程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51790052.72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3165.65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12358277.58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755.4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5317918.27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325.06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建筑与装饰工程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4971886.5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303.91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346031.77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3918006.5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239.49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建筑与装饰工程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3158733.37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193.08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759273.13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6600311.14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403.44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建筑与装饰工程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5388588.72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329.38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1211722.42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79984566.22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4889.03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表6  房屋建筑与装饰工程经济指标表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784"/>
        <w:gridCol w:w="2656"/>
        <w:gridCol w:w="2320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房屋建筑与装饰工程经济指标表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造价（元）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/m2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土（石）方工程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166380.13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桩基工程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1828478.04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砌筑工程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2418485.16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147.83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混凝土及钢筋混凝土工程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5933317.03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362.67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金属结构工程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20781199.35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1270.24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953660.37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58.29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防腐、隔热、保温工程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2360065.86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144.26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楼地面装饰工程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3427412.19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墙、柱面装饰与隔断工程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5580675.48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341.12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2537863.69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155.13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门窗工程（含幕墙）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3098075.5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189.37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油漆、涂料、裱糊工程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2306972.58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141.01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其他装饰工程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397467.34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4971886.5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303.91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56761939.22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3469.56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分部分项合计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51790052.72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3165.65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表7 安装工程经济指标表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085"/>
        <w:gridCol w:w="1619"/>
        <w:gridCol w:w="959"/>
        <w:gridCol w:w="1489"/>
        <w:gridCol w:w="2113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46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安装工程经济指标表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造价（元）</w:t>
            </w:r>
          </w:p>
        </w:tc>
        <w:tc>
          <w:tcPr>
            <w:tcW w:w="1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/m2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/m2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功能单位</w:t>
            </w:r>
          </w:p>
        </w:tc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4093723.25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250.23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控制设备及低压电器安装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1061541.25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电缆安装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1514969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防雷及接地装置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188283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配管、配线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599511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照明器具安装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668069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电气调整试验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33688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柴油发电机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建筑智能化工程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2423093.69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148.11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计算机应用、网络系统工程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758497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综合布线系统工程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505216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安全防范系统工程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614606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弱电桥架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188390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音频、视频系统工程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356385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通风空调工程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933772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通风系统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230375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空调系统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682849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空调水系统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1377791.64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水灭火系统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822662.67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火灾自动报警系统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555128.97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2240772.24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136.97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给水工程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1840594.88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269484.6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16.47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雨水工程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130692.76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404587.16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404587.16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12358277.58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755.4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表8 房屋建筑与装饰工程主要工程量指标表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1267"/>
        <w:gridCol w:w="2192"/>
        <w:gridCol w:w="3403"/>
      </w:tblGrid>
      <w:tr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房屋建筑与装饰工程主要工程量指标表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工程量名称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单位工程量指标</w:t>
            </w:r>
          </w:p>
        </w:tc>
      </w:tr>
      <w:tr>
        <w:trPr>
          <w:trHeight w:val="68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土（石）方开挖量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2165.93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承重桩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砌体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3407.4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柱混凝土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柱模板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489.2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墙混凝土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墙模板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1362.49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过梁混凝土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过梁模板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板混凝土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1877.51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板模板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3696.4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钢筋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576.8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982.5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2686.42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商品砂浆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2060.12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防水卷材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防水涂料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楼地面装饰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15091.22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天棚装饰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内墙装饰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35815.57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外墙装饰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1996.67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土石方回填量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1064.36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</w:tr>
      <w:tr>
        <w:trPr>
          <w:trHeight w:val="340" w:hRule="atLeast"/>
        </w:trPr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外墙保温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11360.62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  <w:bookmarkStart w:id="0" w:name="_GoBack"/>
      <w:bookmarkEnd w:id="0"/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rPr>
          <w:rFonts w:hint="default" w:ascii="Arial Regular" w:hAnsi="Arial Regular" w:cs="Arial Regular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表9 主要工程量指标表</w:t>
      </w:r>
    </w:p>
    <w:p>
      <w:pPr>
        <w:rPr>
          <w:rFonts w:hint="default" w:ascii="Arial Regular" w:hAnsi="Arial Regular" w:cs="Arial Regular"/>
          <w:lang w:val="en-US" w:eastAsia="zh-Han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670"/>
        <w:gridCol w:w="1239"/>
        <w:gridCol w:w="1346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工程量名称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128770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机柜、机架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视频控制设备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背景音乐系统设备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抗震底座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音频、视频及脉冲分配器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通风系统风管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通风系统阀门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通风系统风口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空调水管道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消火栓管道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喷淋管道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水喷淋（雾）喷头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水流指示器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室内消火栓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按钮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消防报警电话插孔（电话）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个，部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消防广播（扬声器）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模块（模块箱）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个，台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点型探测器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区域报警控制箱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消防广播及对讲电话主机（柜）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火灾报警控制微机（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CRT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备用电源及电池主机（柜）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报警联动一体机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报警装置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消防警铃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火灾报警系统控制主机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联动控制主机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给水管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卫生器具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电梯安装工程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客梯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36A4"/>
    <w:rsid w:val="77F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Arial Regular" w:hAnsi="Arial Regular" w:eastAsia="Arial Regular" w:cs="Arial Regular"/>
      <w:color w:val="000000"/>
      <w:sz w:val="22"/>
      <w:szCs w:val="22"/>
      <w:u w:val="none"/>
    </w:rPr>
  </w:style>
  <w:style w:type="character" w:customStyle="1" w:styleId="6">
    <w:name w:val="font21"/>
    <w:basedOn w:val="3"/>
    <w:uiPriority w:val="0"/>
    <w:rPr>
      <w:rFonts w:hint="default" w:ascii="Arial Regular" w:hAnsi="Arial Regular" w:eastAsia="Arial Regular" w:cs="Arial Regular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2023-08-22T10:06:00Z</dcterms:created>
  <dc:creator>短发夏天</dc:creator>
  <cp:lastModifiedBy>短发夏天</cp:lastModifiedBy>
  <dcterms:modified xsi:type="dcterms:W3CDTF">2023-08-22T10:33:46Z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0E46080FD0AAFDA50C18E464E75459E0_41</vt:lpwstr>
  </property>
</Properties>
</file>