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上海某保障房项目造价</w:t>
      </w:r>
      <w:bookmarkStart w:id="0" w:name="_GoBack"/>
      <w:bookmarkEnd w:id="0"/>
      <w:r>
        <w:rPr>
          <w:rFonts w:hint="eastAsia"/>
          <w:sz w:val="32"/>
          <w:szCs w:val="32"/>
          <w:lang w:val="en-US" w:eastAsia="zh-Hans"/>
        </w:rPr>
        <w:t>指标</w:t>
      </w:r>
    </w:p>
    <w:p>
      <w:pPr>
        <w:rPr>
          <w:rFonts w:hint="eastAsia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表1 建设工程概况表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609"/>
        <w:gridCol w:w="1278"/>
        <w:gridCol w:w="5591"/>
      </w:tblGrid>
      <w:tr>
        <w:trPr>
          <w:trHeight w:val="3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项目基础信息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某保障房项目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承发包模式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  <w:r>
              <w:rPr>
                <w:rStyle w:val="4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外环以外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2016/12/6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2019/10/6</w:t>
            </w:r>
          </w:p>
        </w:tc>
      </w:tr>
      <w:tr>
        <w:trPr>
          <w:trHeight w:val="68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总建筑面积（</w:t>
            </w:r>
            <w:r>
              <w:rPr>
                <w:rStyle w:val="4"/>
                <w:lang w:val="en-US" w:eastAsia="zh-CN" w:bidi="ar"/>
              </w:rPr>
              <w:t>m²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111333.59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总占地面积（</w:t>
            </w:r>
            <w:r>
              <w:rPr>
                <w:rStyle w:val="4"/>
                <w:lang w:val="en-US" w:eastAsia="zh-CN" w:bidi="ar"/>
              </w:rPr>
              <w:t>m²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48460.7</w:t>
            </w:r>
          </w:p>
        </w:tc>
      </w:tr>
      <w:tr>
        <w:trPr>
          <w:trHeight w:val="30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绿化工程、景观工程、黑色路面、雨污水管、电气工程、建筑智能化工程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编制依据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《建设工程工程量清单计价规范》（</w:t>
            </w:r>
            <w:r>
              <w:rPr>
                <w:rStyle w:val="4"/>
                <w:lang w:val="en-US" w:eastAsia="zh-CN" w:bidi="ar"/>
              </w:rPr>
              <w:t>2013</w:t>
            </w:r>
            <w:r>
              <w:rPr>
                <w:rStyle w:val="5"/>
                <w:lang w:val="en-US" w:eastAsia="zh-CN" w:bidi="ar"/>
              </w:rPr>
              <w:t>）、《房屋建筑与装饰工程工程量计算规范》（</w:t>
            </w:r>
            <w:r>
              <w:rPr>
                <w:rStyle w:val="4"/>
                <w:lang w:val="en-US" w:eastAsia="zh-CN" w:bidi="ar"/>
              </w:rPr>
              <w:t>2013</w:t>
            </w:r>
            <w:r>
              <w:rPr>
                <w:rStyle w:val="5"/>
                <w:lang w:val="en-US" w:eastAsia="zh-CN" w:bidi="ar"/>
              </w:rPr>
              <w:t>）、《上海市建设工程工程量清单计价应用规则》（</w:t>
            </w:r>
            <w:r>
              <w:rPr>
                <w:rStyle w:val="4"/>
                <w:lang w:val="en-US" w:eastAsia="zh-CN" w:bidi="ar"/>
              </w:rPr>
              <w:t>2014</w:t>
            </w:r>
            <w:r>
              <w:rPr>
                <w:rStyle w:val="5"/>
                <w:lang w:val="en-US" w:eastAsia="zh-CN" w:bidi="ar"/>
              </w:rPr>
              <w:t>）、关于调整本市建设工程计价依据增值税税率的通知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46448.92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Style w:val="4"/>
                <w:lang w:val="en-US" w:eastAsia="zh-CN" w:bidi="ar"/>
              </w:rPr>
              <w:t>/m²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4172.05</w:t>
            </w:r>
          </w:p>
        </w:tc>
      </w:tr>
      <w:tr>
        <w:trPr>
          <w:trHeight w:val="68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建安工程费（万元）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46448.92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单位建安造价（元</w:t>
            </w:r>
            <w:r>
              <w:rPr>
                <w:rStyle w:val="4"/>
                <w:lang w:val="en-US" w:eastAsia="zh-CN" w:bidi="ar"/>
              </w:rPr>
              <w:t>/m²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4172.05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计价方式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造价类别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合同价和结算价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价格取定期</w:t>
            </w:r>
          </w:p>
        </w:tc>
        <w:tc>
          <w:tcPr>
            <w:tcW w:w="4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Oct-20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保障房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高层住宅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高层（</w:t>
            </w:r>
            <w:r>
              <w:rPr>
                <w:rStyle w:val="4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层及</w:t>
            </w:r>
            <w:r>
              <w:rPr>
                <w:rStyle w:val="4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层以上）</w:t>
            </w:r>
          </w:p>
        </w:tc>
      </w:tr>
      <w:tr>
        <w:trPr>
          <w:trHeight w:val="34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发布类型</w:t>
            </w:r>
          </w:p>
        </w:tc>
        <w:tc>
          <w:tcPr>
            <w:tcW w:w="4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月度发布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表2 建安工程造价指标表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00"/>
        <w:gridCol w:w="2066"/>
        <w:gridCol w:w="3004"/>
        <w:gridCol w:w="2632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造价（万元）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地下车库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136989700.8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1230.44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1#-12#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房工程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311666595.8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2799.39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15832854.29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464489150.8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4172.05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表3 房屋建筑与装饰工程经济指标表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784"/>
        <w:gridCol w:w="2656"/>
        <w:gridCol w:w="2320"/>
        <w:gridCol w:w="78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房屋建筑与装饰工程经济指标表</w:t>
            </w: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10189911.81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446.82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16651494.57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730.15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8603217.44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283229.75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42717402.66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1873.12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1002185.15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6167859.72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270.46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1210479.51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53.08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3587707.31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墙、柱面装饰与隔断工程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787193.47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1123676.84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227032.42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9.96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1630320.02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1037652.67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8356801.09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366.44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103576164.4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4541.72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表4 房屋建筑与装饰工程主要工程量指标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1461"/>
        <w:gridCol w:w="2320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土（石）方开挖量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131870.35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承重桩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30470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砌体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373.08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柱混凝土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455.28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柱模板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2442.41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墙混凝土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2801.28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墙模板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16441.45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过梁混凝土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333.51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过梁模板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993.52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板混凝土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676.15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板模板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33692.46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4365.16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300.6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15.84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预制板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47251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31299.69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50033.94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天棚装饰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33264.56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内墙装饰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18201.47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土石方回填量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132356.74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围护桩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89049.61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637.04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(t)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868.75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地基加固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22759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表5 单项工程概况表——地下车库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487"/>
        <w:gridCol w:w="3053"/>
        <w:gridCol w:w="2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3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22805.5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1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13698.97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6006.87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筏板基础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370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表6 单项工程特征描述表——地下车库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1"/>
        <w:gridCol w:w="1299"/>
        <w:gridCol w:w="1649"/>
        <w:gridCol w:w="6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水泥掺量水泥土搅拌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钢筋混凝土压顶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预制钢筋混凝土桩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JAZHb-235-151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、钢筋混凝土满堂基础、桩承台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级蒸压砂加气砼砌块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级蒸压砂加气砼砌块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混凝土强度等级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C20-C35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地板底面：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SBS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3mm+4mm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防水；地下车库顶板：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SBS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SBS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改性沥青耐根穿刺防水卷材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；地库外墙面：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SBS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地库顶面：高阻燃型挤塑聚苯板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；地库墙：高阻燃型挤塑聚苯板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、地下车库：细石混凝土楼地面；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、电梯间：水泥砂浆找平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玻化砖地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防火耐擦型涂料三遍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防火耐擦型涂料三遍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、防火门：甲级、乙级、丙级防火门外贴不锈钢饰面；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、人防门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、辅助用房墙面：批腻子两遍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乳胶漆三遍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、地库：内墙、天棚防火耐擦型涂料三遍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空调系统形式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制冷机组类型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制冷机组规格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制冷机组数量（台）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调水泵类型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调水泵规格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调水泵数量（台）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外机数量（台）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人防通风系统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空调水系统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XBD11.8/10G-LV 22KW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台）喷淋泵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XBD11.2/30G-LV 55KW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台）喷淋头总数（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个）室内消火栓箱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1800*700*240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台）火灾自动报警系统探测器数量（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个）管道材质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水泵：生活泵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m³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/H 87M 15KW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台）给水：内衬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热镀锌钢管；排水：内外镀锌钢管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</w:t>
            </w:r>
          </w:p>
        </w:tc>
        <w:tc>
          <w:tcPr>
            <w:tcW w:w="3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表7 单项工程造价指标表——地下车库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00"/>
        <w:gridCol w:w="2066"/>
        <w:gridCol w:w="3004"/>
        <w:gridCol w:w="2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造价（万元）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地下车库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136989700.8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1230.44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1#-12#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房工程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311666595.8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2799.39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15832854.29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464489150.8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4172.05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表8 单项工程概况表——1#-12#房工程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2818"/>
        <w:gridCol w:w="3292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3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1#-12#</w:t>
            </w:r>
            <w:r>
              <w:rPr>
                <w:rStyle w:val="6"/>
                <w:lang w:val="en-US" w:eastAsia="zh-CN" w:bidi="ar"/>
              </w:rPr>
              <w:t>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88528.09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67843.35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</w:p>
        </w:tc>
        <w:tc>
          <w:tcPr>
            <w:tcW w:w="1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77783.47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筏板基础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7783.47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7783.47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</w:p>
        </w:tc>
        <w:tc>
          <w:tcPr>
            <w:tcW w:w="1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3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高层住宅采用剪力墙结构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表9 单项工程特征描述表——1#-12#房工程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5"/>
        <w:gridCol w:w="1312"/>
        <w:gridCol w:w="1666"/>
        <w:gridCol w:w="648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级蒸压砂加气砼砌块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级蒸压砂加气砼砌块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筏板基础，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C35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泵送混凝土，（Ⅰ、Ⅱ、Ⅲ级纲）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SBS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厚沥青防水涂料、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DP15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水泥砂浆隔离层、挤塑聚苯乙烯泡沫塑料（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）保温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屋面雨水断接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挤塑聚苯乙烯泡沫塑料（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）保温以及水泥基无机保温砂浆楼板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细石混凝土，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厚保温砂浆；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厚保温砂浆找平，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厚聚合物水泥防水涂料；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8-10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厚防水地砖，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厚专用粘结剂铺贴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（湿铺）；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厚细石混凝土，随打随抹平，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轻骨料混凝土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外墙：外墙真石漆和涂料；内墙：涂料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涂料、纸面石膏板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外窗（含阳台门透明部分）：塑料型材（双腔）（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5Low-e+12A+5(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透光））传热系数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2.2W/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，玻璃遮阳系数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，窗框系数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可见光透射比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；户门：节能外门，传热系数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2.2W/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外墙：外墙真石漆和涂料；内墙：涂料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天棚：涂料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护窗栏杆、楼梯栏杆、装饰线等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焊接钢管、塑料管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空调系统形式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制冷机组类型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制冷机组规格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制冷机组数量（台）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调水泵类型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调水泵规格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调水泵数量（台）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外机数量（台）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防排烟系统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空调水系统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XBD3.1/1W-QDL 0.75 XBD3.1/1W-QDL 0.75KW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屋顶消防水箱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3*2*2.5T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喷淋头总数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1800*700*240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火灾自动报警系统探测器数量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水泵：生活泵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BV2-2504 0.37KW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生活水箱（水池）：不锈钢水箱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2.5*1.5*2T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卫生器具：洗涤盆、大便器、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给水：内衬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给水管；排水：内外镀锌钢管、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排管及配套费用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电力配套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功能名称：速度（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）、停靠站（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18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站）、载重（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提升高度（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47.8-50.4m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表10 单项工程造价指标表——1#-12#房工程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13"/>
        <w:gridCol w:w="1519"/>
        <w:gridCol w:w="1519"/>
        <w:gridCol w:w="1519"/>
        <w:gridCol w:w="1639"/>
        <w:gridCol w:w="1237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2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人工费（元）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材料费（元）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机械费（元）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管理费和利润（元）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233334038.4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56207491.95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126136051.4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6505556.1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15525440.27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2635.71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182880240.2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40968994.97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125056653.3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6108980.25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10601631.53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2065.79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50453798.11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15238496.98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1079398.09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396575.85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4923808.74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29632590.45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12315229.39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9828544.42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4300927.56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3187889.08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29632590.45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12315229.39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9828544.42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4300927.56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3187889.08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23625189.21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18426157.46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5199031.75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25074777.77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20797776.07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4277001.7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311666595.8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68522721.34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135964595.8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10806483.66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18713329.35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3520.54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Hans"/>
        </w:rPr>
        <w:t>表11 单项工程概况表——室外总体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1622"/>
        <w:gridCol w:w="3792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32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111333.59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46448.92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43574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4029.84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筏板基础埋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329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Fonts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jc w:val="center"/>
        <w:rPr>
          <w:rFonts w:hint="default"/>
          <w:sz w:val="32"/>
          <w:szCs w:val="32"/>
          <w:lang w:val="en-US" w:eastAsia="zh-Hans"/>
        </w:rPr>
      </w:pPr>
      <w:r>
        <w:rPr>
          <w:rFonts w:hint="default"/>
          <w:sz w:val="32"/>
          <w:szCs w:val="32"/>
          <w:lang w:val="en-US" w:eastAsia="zh-Hans"/>
        </w:rPr>
        <w:t>表12 单项工程特征描述表——室外总体</w:t>
      </w:r>
    </w:p>
    <w:p>
      <w:pPr>
        <w:rPr>
          <w:rFonts w:hint="default"/>
          <w:lang w:val="en-US" w:eastAsia="zh-Hans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37"/>
        <w:gridCol w:w="2980"/>
        <w:gridCol w:w="3978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58FD"/>
    <w:rsid w:val="7DFF58FD"/>
    <w:rsid w:val="EFDF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 Regular" w:hAnsi="Arial Regular" w:eastAsia="Arial Regular" w:cs="Arial Regular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5318</Words>
  <Characters>7130</Characters>
  <Lines>0</Lines>
  <Paragraphs>0</Paragraphs>
  <TotalTime>50</TotalTime>
  <ScaleCrop>false</ScaleCrop>
  <LinksUpToDate>false</LinksUpToDate>
  <CharactersWithSpaces>7238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2023-08-28T22:35:00Z</dcterms:created>
  <dc:creator>短发夏天</dc:creator>
  <cp:lastModifiedBy>短发夏天</cp:lastModifiedBy>
  <dcterms:modified xsi:type="dcterms:W3CDTF">2023-08-28T15:40:14Z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912313117CD5577E3D40EC647DD4ED90_41</vt:lpwstr>
  </property>
</Properties>
</file>