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hint="eastAsia" w:ascii="方正小标宋简体" w:eastAsia="方正小标宋简体"/>
          <w:sz w:val="72"/>
          <w:szCs w:val="72"/>
        </w:rPr>
      </w:pPr>
      <w:r>
        <w:rPr>
          <w:rFonts w:hint="eastAsia" w:ascii="方正小标宋简体" w:eastAsia="方正小标宋简体"/>
          <w:sz w:val="72"/>
          <w:szCs w:val="72"/>
          <w:lang w:eastAsia="zh-CN"/>
        </w:rPr>
        <w:t>基坑降止水</w:t>
      </w:r>
      <w:r>
        <w:rPr>
          <w:rFonts w:hint="eastAsia" w:ascii="方正小标宋简体" w:eastAsia="方正小标宋简体"/>
          <w:sz w:val="72"/>
          <w:szCs w:val="72"/>
        </w:rPr>
        <w:t>专业工程</w:t>
      </w:r>
    </w:p>
    <w:p>
      <w:pPr>
        <w:jc w:val="center"/>
        <w:rPr>
          <w:rFonts w:ascii="方正小标宋简体" w:eastAsia="方正小标宋简体"/>
          <w:sz w:val="72"/>
          <w:szCs w:val="72"/>
        </w:rPr>
      </w:pPr>
      <w:r>
        <w:rPr>
          <w:rFonts w:hint="eastAsia" w:ascii="方正小标宋简体" w:eastAsia="方正小标宋简体"/>
          <w:sz w:val="72"/>
          <w:szCs w:val="72"/>
        </w:rPr>
        <w:t>造价指标</w:t>
      </w:r>
    </w:p>
    <w:p>
      <w:pPr>
        <w:jc w:val="center"/>
        <w:rPr>
          <w:rFonts w:ascii="方正小标宋简体" w:eastAsia="方正小标宋简体"/>
          <w:sz w:val="48"/>
          <w:szCs w:val="48"/>
        </w:rPr>
      </w:pPr>
      <w:r>
        <w:rPr>
          <w:rFonts w:hint="eastAsia" w:ascii="方正小标宋简体" w:eastAsia="方正小标宋简体"/>
          <w:sz w:val="48"/>
          <w:szCs w:val="48"/>
        </w:rPr>
        <w:t>（试行）</w:t>
      </w:r>
    </w:p>
    <w:p>
      <w:pPr>
        <w:spacing w:line="560" w:lineRule="exact"/>
        <w:jc w:val="center"/>
        <w:rPr>
          <w:rFonts w:ascii="方正小标宋简体" w:eastAsia="方正小标宋简体"/>
          <w:sz w:val="44"/>
          <w:szCs w:val="44"/>
        </w:rPr>
        <w:sectPr>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编 制 说 明</w:t>
      </w:r>
    </w:p>
    <w:p>
      <w:pPr>
        <w:spacing w:line="560" w:lineRule="exact"/>
        <w:ind w:firstLine="624" w:firstLineChars="200"/>
        <w:rPr>
          <w:rFonts w:ascii="仿宋_GB2312" w:hAnsi="仿宋" w:eastAsia="仿宋_GB2312"/>
          <w:spacing w:val="-4"/>
          <w:sz w:val="32"/>
        </w:rPr>
      </w:pPr>
      <w:r>
        <w:rPr>
          <w:rFonts w:hint="eastAsia" w:ascii="仿宋_GB2312" w:hAnsi="仿宋" w:eastAsia="仿宋_GB2312"/>
          <w:spacing w:val="-4"/>
          <w:sz w:val="32"/>
        </w:rPr>
        <w:t>一、《</w:t>
      </w:r>
      <w:r>
        <w:rPr>
          <w:rFonts w:hint="eastAsia" w:ascii="仿宋_GB2312" w:hAnsi="仿宋" w:eastAsia="仿宋_GB2312"/>
          <w:spacing w:val="-4"/>
          <w:sz w:val="32"/>
          <w:lang w:eastAsia="zh-CN"/>
        </w:rPr>
        <w:t>基坑降止水</w:t>
      </w:r>
      <w:r>
        <w:rPr>
          <w:rFonts w:hint="eastAsia" w:ascii="仿宋_GB2312" w:hAnsi="仿宋" w:eastAsia="仿宋_GB2312"/>
          <w:spacing w:val="-4"/>
          <w:sz w:val="32"/>
        </w:rPr>
        <w:t>专业工程造价指标(试行)》（以下简称本指标）主要适用于房屋建筑工程中的</w:t>
      </w:r>
      <w:r>
        <w:rPr>
          <w:rFonts w:hint="eastAsia" w:ascii="仿宋_GB2312" w:hAnsi="仿宋" w:eastAsia="仿宋_GB2312"/>
          <w:spacing w:val="-4"/>
          <w:sz w:val="32"/>
          <w:lang w:eastAsia="zh-CN"/>
        </w:rPr>
        <w:t>基坑降止水</w:t>
      </w:r>
      <w:r>
        <w:rPr>
          <w:rFonts w:hint="eastAsia" w:ascii="仿宋_GB2312" w:hAnsi="仿宋" w:eastAsia="仿宋_GB2312"/>
          <w:spacing w:val="-4"/>
          <w:sz w:val="32"/>
        </w:rPr>
        <w:t>专业工程，可作为投资控制和工程招标时确定专业工程暂估价的参考。</w:t>
      </w:r>
    </w:p>
    <w:p>
      <w:pPr>
        <w:spacing w:line="560" w:lineRule="exact"/>
        <w:ind w:firstLine="624" w:firstLineChars="200"/>
        <w:rPr>
          <w:rFonts w:ascii="仿宋_GB2312" w:hAnsi="仿宋" w:eastAsia="仿宋_GB2312"/>
          <w:spacing w:val="-4"/>
          <w:sz w:val="32"/>
        </w:rPr>
      </w:pPr>
      <w:r>
        <w:rPr>
          <w:rFonts w:hint="eastAsia" w:ascii="仿宋_GB2312" w:hAnsi="仿宋" w:eastAsia="仿宋_GB2312"/>
          <w:spacing w:val="-4"/>
          <w:sz w:val="32"/>
        </w:rPr>
        <w:t>二、本指标通过采集、分析市场数据，结合202</w:t>
      </w:r>
      <w:r>
        <w:rPr>
          <w:rFonts w:hint="eastAsia" w:ascii="仿宋_GB2312" w:hAnsi="仿宋" w:eastAsia="仿宋_GB2312"/>
          <w:spacing w:val="-4"/>
          <w:sz w:val="32"/>
          <w:lang w:val="en-US" w:eastAsia="zh-CN"/>
        </w:rPr>
        <w:t>3</w:t>
      </w:r>
      <w:r>
        <w:rPr>
          <w:rFonts w:hint="eastAsia" w:ascii="仿宋_GB2312" w:hAnsi="仿宋" w:eastAsia="仿宋_GB2312"/>
          <w:spacing w:val="-4"/>
          <w:sz w:val="32"/>
        </w:rPr>
        <w:t>年</w:t>
      </w:r>
      <w:r>
        <w:rPr>
          <w:rFonts w:hint="default" w:ascii="仿宋_GB2312" w:hAnsi="仿宋" w:eastAsia="仿宋_GB2312"/>
          <w:spacing w:val="-4"/>
          <w:sz w:val="32"/>
          <w:lang w:val="en" w:eastAsia="zh-CN"/>
        </w:rPr>
        <w:t>12</w:t>
      </w:r>
      <w:r>
        <w:rPr>
          <w:rFonts w:hint="eastAsia" w:ascii="仿宋_GB2312" w:hAnsi="仿宋" w:eastAsia="仿宋_GB2312"/>
          <w:spacing w:val="-4"/>
          <w:sz w:val="32"/>
          <w:lang w:val="en-US" w:eastAsia="zh-CN"/>
        </w:rPr>
        <w:t>月份</w:t>
      </w:r>
      <w:r>
        <w:rPr>
          <w:rFonts w:hint="eastAsia" w:ascii="仿宋_GB2312" w:hAnsi="仿宋" w:eastAsia="仿宋_GB2312"/>
          <w:spacing w:val="-4"/>
          <w:sz w:val="32"/>
        </w:rPr>
        <w:t>人工、材料、机械等市场价格进行编制。</w:t>
      </w:r>
    </w:p>
    <w:p>
      <w:pPr>
        <w:spacing w:line="560" w:lineRule="exact"/>
        <w:ind w:firstLine="624" w:firstLineChars="200"/>
        <w:rPr>
          <w:rFonts w:ascii="仿宋_GB2312" w:hAnsi="仿宋" w:eastAsia="仿宋_GB2312"/>
          <w:spacing w:val="-4"/>
          <w:sz w:val="32"/>
        </w:rPr>
      </w:pPr>
      <w:r>
        <w:rPr>
          <w:rFonts w:hint="eastAsia" w:ascii="仿宋_GB2312" w:hAnsi="仿宋" w:eastAsia="仿宋_GB2312"/>
          <w:spacing w:val="-4"/>
          <w:sz w:val="32"/>
        </w:rPr>
        <w:t>三、本指标所采集市场数据符合国家现行设计规范、施工及验收规范、技术操作规程、质量评定标准、产品标准、安全操作规程、工程量清单计价规范和计算规范等规范标准。</w:t>
      </w:r>
    </w:p>
    <w:p>
      <w:pPr>
        <w:spacing w:line="560" w:lineRule="exact"/>
        <w:ind w:firstLine="624" w:firstLineChars="200"/>
        <w:rPr>
          <w:rFonts w:ascii="仿宋_GB2312" w:hAnsi="仿宋" w:eastAsia="仿宋_GB2312"/>
          <w:spacing w:val="-4"/>
          <w:sz w:val="32"/>
        </w:rPr>
      </w:pPr>
      <w:r>
        <w:rPr>
          <w:rFonts w:hint="eastAsia" w:ascii="仿宋_GB2312" w:hAnsi="仿宋" w:eastAsia="仿宋_GB2312"/>
          <w:spacing w:val="-4"/>
          <w:sz w:val="32"/>
        </w:rPr>
        <w:t>四、本指标为全费用综合单价指标，包含人工费、材料费、机械费（机械费中不含汽、柴油等动力燃料费，已计入材料费中）以及综合费用(包括总价措施费、企业管理费、利润、规费、税金)。</w:t>
      </w:r>
    </w:p>
    <w:p>
      <w:pPr>
        <w:spacing w:line="560" w:lineRule="exact"/>
        <w:ind w:firstLine="624" w:firstLineChars="200"/>
        <w:rPr>
          <w:rFonts w:ascii="仿宋_GB2312" w:hAnsi="仿宋" w:eastAsia="仿宋_GB2312"/>
          <w:spacing w:val="-4"/>
          <w:sz w:val="32"/>
        </w:rPr>
      </w:pPr>
      <w:r>
        <w:rPr>
          <w:rFonts w:hint="eastAsia" w:ascii="仿宋_GB2312" w:hAnsi="仿宋" w:eastAsia="仿宋_GB2312"/>
          <w:spacing w:val="-4"/>
          <w:sz w:val="32"/>
        </w:rPr>
        <w:t>五、本指标按照不同</w:t>
      </w:r>
      <w:r>
        <w:rPr>
          <w:rFonts w:hint="eastAsia" w:ascii="仿宋_GB2312" w:hAnsi="仿宋" w:eastAsia="仿宋_GB2312"/>
          <w:spacing w:val="-4"/>
          <w:sz w:val="32"/>
          <w:lang w:eastAsia="zh-CN"/>
        </w:rPr>
        <w:t>降止水</w:t>
      </w:r>
      <w:r>
        <w:rPr>
          <w:rFonts w:hint="eastAsia" w:ascii="仿宋_GB2312" w:hAnsi="仿宋" w:eastAsia="仿宋_GB2312"/>
          <w:spacing w:val="-4"/>
          <w:sz w:val="32"/>
        </w:rPr>
        <w:t>方案进行分类统计，采用支护面积（基坑底边长度乘以基坑深度）计算综合单价指标。</w:t>
      </w:r>
    </w:p>
    <w:p>
      <w:pPr>
        <w:spacing w:line="560" w:lineRule="exact"/>
        <w:ind w:firstLine="624" w:firstLineChars="200"/>
        <w:rPr>
          <w:rFonts w:hint="eastAsia" w:ascii="仿宋_GB2312" w:hAnsi="仿宋" w:eastAsia="仿宋_GB2312"/>
          <w:spacing w:val="-4"/>
          <w:sz w:val="32"/>
        </w:rPr>
      </w:pPr>
      <w:r>
        <w:rPr>
          <w:rFonts w:hint="eastAsia" w:ascii="仿宋_GB2312" w:hAnsi="仿宋" w:eastAsia="仿宋_GB2312"/>
          <w:spacing w:val="-4"/>
          <w:sz w:val="32"/>
        </w:rPr>
        <w:t>六、本指标</w:t>
      </w:r>
      <w:r>
        <w:rPr>
          <w:rFonts w:hint="eastAsia" w:ascii="仿宋_GB2312" w:hAnsi="仿宋" w:eastAsia="仿宋_GB2312"/>
          <w:spacing w:val="-4"/>
          <w:sz w:val="32"/>
          <w:lang w:eastAsia="zh-CN"/>
        </w:rPr>
        <w:t>已包含止水帷幕桩施工，管井的成井、降水、拆除和回填处理，基坑内排水沟和集水井挖填，成桩（成井）土方外运及相应抽排设备管道安拆维护等，</w:t>
      </w:r>
      <w:r>
        <w:rPr>
          <w:rFonts w:hint="eastAsia" w:ascii="仿宋_GB2312" w:hAnsi="仿宋" w:eastAsia="仿宋_GB2312"/>
          <w:spacing w:val="-4"/>
          <w:sz w:val="32"/>
        </w:rPr>
        <w:t>不包含基坑土石方的挖运</w:t>
      </w:r>
      <w:r>
        <w:rPr>
          <w:rFonts w:hint="eastAsia" w:ascii="仿宋_GB2312" w:hAnsi="仿宋" w:eastAsia="仿宋_GB2312"/>
          <w:spacing w:val="-4"/>
          <w:sz w:val="32"/>
          <w:lang w:eastAsia="zh-CN"/>
        </w:rPr>
        <w:t>、基坑支护、泥浆弃运处理、水资源税、污水处理费以及</w:t>
      </w:r>
      <w:r>
        <w:rPr>
          <w:rFonts w:hint="eastAsia" w:ascii="仿宋_GB2312" w:hAnsi="仿宋" w:eastAsia="仿宋_GB2312"/>
          <w:spacing w:val="-4"/>
          <w:sz w:val="32"/>
        </w:rPr>
        <w:t>检测试验和基坑监测等费用。</w:t>
      </w:r>
    </w:p>
    <w:p>
      <w:pPr>
        <w:spacing w:line="560" w:lineRule="exact"/>
        <w:ind w:firstLine="624" w:firstLineChars="200"/>
        <w:rPr>
          <w:rFonts w:hint="eastAsia" w:ascii="仿宋_GB2312" w:hAnsi="仿宋" w:eastAsia="仿宋_GB2312"/>
          <w:spacing w:val="-4"/>
          <w:sz w:val="32"/>
          <w:lang w:eastAsia="zh-CN"/>
        </w:rPr>
      </w:pPr>
      <w:r>
        <w:rPr>
          <w:rFonts w:hint="eastAsia" w:ascii="仿宋_GB2312" w:hAnsi="仿宋" w:eastAsia="仿宋_GB2312"/>
          <w:spacing w:val="-4"/>
          <w:sz w:val="32"/>
          <w:lang w:eastAsia="zh-CN"/>
        </w:rPr>
        <w:t>七、本指标中的降水周期按照自开始降水之日到基础回填完毕的全部日历天数考虑。</w:t>
      </w:r>
    </w:p>
    <w:p>
      <w:pPr>
        <w:spacing w:line="560" w:lineRule="exact"/>
        <w:ind w:firstLine="640" w:firstLineChars="200"/>
        <w:rPr>
          <w:rFonts w:ascii="仿宋_GB2312" w:eastAsia="仿宋_GB2312"/>
          <w:sz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lang w:eastAsia="zh-CN"/>
        </w:rPr>
        <w:t>八</w:t>
      </w:r>
      <w:r>
        <w:rPr>
          <w:rFonts w:hint="eastAsia" w:ascii="仿宋_GB2312" w:eastAsia="仿宋_GB2312"/>
          <w:sz w:val="32"/>
        </w:rPr>
        <w:t>、本指标</w:t>
      </w:r>
      <w:r>
        <w:rPr>
          <w:rFonts w:hint="eastAsia" w:ascii="仿宋_GB2312" w:eastAsia="仿宋_GB2312"/>
          <w:sz w:val="32"/>
          <w:lang w:eastAsia="zh-CN"/>
        </w:rPr>
        <w:t>将</w:t>
      </w:r>
      <w:r>
        <w:rPr>
          <w:rFonts w:hint="eastAsia" w:ascii="仿宋_GB2312" w:eastAsia="仿宋_GB2312"/>
          <w:sz w:val="32"/>
        </w:rPr>
        <w:t>按照</w:t>
      </w:r>
      <w:r>
        <w:rPr>
          <w:rFonts w:hint="eastAsia" w:ascii="仿宋_GB2312" w:eastAsia="仿宋_GB2312"/>
          <w:sz w:val="32"/>
          <w:lang w:eastAsia="zh-CN"/>
        </w:rPr>
        <w:t>每半年一次</w:t>
      </w:r>
      <w:r>
        <w:rPr>
          <w:rFonts w:hint="eastAsia" w:ascii="仿宋_GB2312" w:eastAsia="仿宋_GB2312"/>
          <w:sz w:val="32"/>
        </w:rPr>
        <w:t>发布</w:t>
      </w:r>
      <w:r>
        <w:rPr>
          <w:rFonts w:hint="eastAsia" w:ascii="仿宋_GB2312" w:eastAsia="仿宋_GB2312"/>
          <w:sz w:val="32"/>
          <w:lang w:eastAsia="zh-CN"/>
        </w:rPr>
        <w:t>动态指标或</w:t>
      </w:r>
      <w:r>
        <w:rPr>
          <w:rFonts w:hint="eastAsia" w:ascii="仿宋_GB2312" w:eastAsia="仿宋_GB2312"/>
          <w:sz w:val="32"/>
        </w:rPr>
        <w:t>动态调整指数。</w:t>
      </w:r>
    </w:p>
    <w:p>
      <w:pPr>
        <w:spacing w:beforeLines="50" w:afterLines="50" w:line="560" w:lineRule="exact"/>
        <w:jc w:val="center"/>
        <w:rPr>
          <w:rFonts w:ascii="方正小标宋简体" w:eastAsia="方正小标宋简体"/>
          <w:sz w:val="36"/>
          <w:szCs w:val="36"/>
        </w:rPr>
      </w:pPr>
      <w:r>
        <w:rPr>
          <w:rFonts w:hint="eastAsia" w:ascii="方正小标宋简体" w:eastAsia="方正小标宋简体"/>
          <w:sz w:val="36"/>
          <w:szCs w:val="36"/>
        </w:rPr>
        <w:t>基坑</w:t>
      </w:r>
      <w:r>
        <w:rPr>
          <w:rFonts w:hint="eastAsia" w:ascii="方正小标宋简体" w:eastAsia="方正小标宋简体"/>
          <w:sz w:val="36"/>
          <w:szCs w:val="36"/>
          <w:lang w:eastAsia="zh-CN"/>
        </w:rPr>
        <w:t>降止水</w:t>
      </w:r>
      <w:r>
        <w:rPr>
          <w:rFonts w:hint="eastAsia" w:ascii="方正小标宋简体" w:eastAsia="方正小标宋简体"/>
          <w:sz w:val="36"/>
          <w:szCs w:val="36"/>
        </w:rPr>
        <w:t>专业工程造价指标</w:t>
      </w:r>
    </w:p>
    <w:p>
      <w:pPr>
        <w:spacing w:line="320" w:lineRule="exact"/>
        <w:rPr>
          <w:rFonts w:hint="eastAsia" w:ascii="宋体" w:hAnsi="宋体" w:eastAsia="宋体"/>
          <w:szCs w:val="21"/>
        </w:rPr>
      </w:pPr>
      <w:r>
        <w:rPr>
          <w:rFonts w:hint="eastAsia" w:ascii="宋体" w:hAnsi="宋体" w:eastAsia="宋体"/>
          <w:szCs w:val="21"/>
        </w:rPr>
        <w:t>工作内容：1.</w:t>
      </w:r>
      <w:r>
        <w:rPr>
          <w:rFonts w:hint="eastAsia" w:ascii="宋体" w:hAnsi="宋体" w:eastAsia="宋体"/>
          <w:szCs w:val="21"/>
          <w:lang w:eastAsia="zh-CN"/>
        </w:rPr>
        <w:t>止水帷幕</w:t>
      </w:r>
      <w:r>
        <w:rPr>
          <w:rFonts w:hint="eastAsia" w:ascii="宋体" w:hAnsi="宋体" w:eastAsia="宋体"/>
          <w:szCs w:val="21"/>
        </w:rPr>
        <w:t>：</w:t>
      </w:r>
      <w:r>
        <w:rPr>
          <w:rFonts w:hint="eastAsia" w:ascii="宋体" w:hAnsi="宋体" w:eastAsia="宋体"/>
          <w:szCs w:val="21"/>
          <w:lang w:eastAsia="zh-CN"/>
        </w:rPr>
        <w:t>机械设备进出场、机械就位、</w:t>
      </w:r>
      <w:r>
        <w:rPr>
          <w:rFonts w:hint="eastAsia" w:ascii="宋体" w:hAnsi="宋体" w:eastAsia="宋体"/>
          <w:szCs w:val="21"/>
        </w:rPr>
        <w:t>钻孔</w:t>
      </w:r>
      <w:r>
        <w:rPr>
          <w:rFonts w:hint="eastAsia" w:ascii="宋体" w:hAnsi="宋体" w:eastAsia="宋体"/>
          <w:szCs w:val="21"/>
          <w:lang w:eastAsia="zh-CN"/>
        </w:rPr>
        <w:t>（预搅下沉）</w:t>
      </w:r>
      <w:r>
        <w:rPr>
          <w:rFonts w:hint="eastAsia" w:ascii="宋体" w:hAnsi="宋体" w:eastAsia="宋体"/>
          <w:szCs w:val="21"/>
        </w:rPr>
        <w:t>、</w:t>
      </w:r>
      <w:r>
        <w:rPr>
          <w:rFonts w:hint="eastAsia" w:ascii="宋体" w:hAnsi="宋体" w:eastAsia="宋体"/>
          <w:szCs w:val="21"/>
          <w:lang w:eastAsia="zh-CN"/>
        </w:rPr>
        <w:t>制浆、高压旋喷注浆（喷浆搅拌）、成桩</w:t>
      </w:r>
      <w:r>
        <w:rPr>
          <w:rFonts w:hint="eastAsia" w:ascii="宋体" w:hAnsi="宋体" w:eastAsia="宋体"/>
          <w:szCs w:val="21"/>
        </w:rPr>
        <w:t>土方外运等。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050" w:firstLineChars="500"/>
        <w:textAlignment w:val="auto"/>
        <w:rPr>
          <w:rFonts w:hint="eastAsia" w:ascii="宋体" w:hAnsi="宋体" w:eastAsia="宋体"/>
          <w:szCs w:val="21"/>
          <w:lang w:eastAsia="zh-CN"/>
        </w:rPr>
      </w:pPr>
      <w:r>
        <w:rPr>
          <w:rFonts w:hint="eastAsia" w:ascii="宋体" w:hAnsi="宋体" w:eastAsia="宋体"/>
          <w:szCs w:val="21"/>
          <w:lang w:val="en-US" w:eastAsia="zh-CN"/>
        </w:rPr>
        <w:t>2.</w:t>
      </w:r>
      <w:r>
        <w:rPr>
          <w:rFonts w:hint="eastAsia" w:ascii="宋体" w:hAnsi="宋体" w:eastAsia="宋体"/>
          <w:szCs w:val="21"/>
          <w:lang w:eastAsia="zh-CN"/>
        </w:rPr>
        <w:t>管井降水：机械设备进出场、准备钻孔机械、埋设护筒、钻机就位；泥浆制作、固壁；成孔、出渣、清孔、成井土方外运；井管包网、安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050" w:firstLineChars="500"/>
        <w:textAlignment w:val="auto"/>
        <w:rPr>
          <w:rFonts w:hint="eastAsia" w:ascii="宋体" w:hAnsi="宋体" w:eastAsia="宋体"/>
          <w:szCs w:val="21"/>
          <w:lang w:eastAsia="zh-CN"/>
        </w:rPr>
      </w:pPr>
      <w:r>
        <w:rPr>
          <w:rFonts w:hint="eastAsia" w:ascii="宋体" w:hAnsi="宋体" w:eastAsia="宋体"/>
          <w:szCs w:val="21"/>
          <w:lang w:eastAsia="zh-CN"/>
        </w:rPr>
        <w:t>装对接上下井管（滤管）、填滤料、洗井；井口保护、沉淀池砌筑、抽水配套设备设施安拆及排水管道敷设、连接试抽；降水周期内抽水、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050" w:firstLineChars="500"/>
        <w:textAlignment w:val="auto"/>
        <w:rPr>
          <w:rFonts w:hint="eastAsia" w:ascii="宋体" w:hAnsi="宋体" w:eastAsia="宋体"/>
          <w:szCs w:val="21"/>
        </w:rPr>
      </w:pPr>
      <w:r>
        <w:rPr>
          <w:rFonts w:hint="eastAsia" w:ascii="宋体" w:hAnsi="宋体" w:eastAsia="宋体"/>
          <w:szCs w:val="21"/>
          <w:lang w:eastAsia="zh-CN"/>
        </w:rPr>
        <w:t>井管和配套设备设施维护维修；管井的回填处理等</w:t>
      </w:r>
      <w:r>
        <w:rPr>
          <w:rFonts w:hint="eastAsia" w:ascii="宋体" w:hAnsi="宋体" w:eastAsia="宋体"/>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050" w:firstLineChars="500"/>
        <w:textAlignment w:val="auto"/>
        <w:rPr>
          <w:rFonts w:hint="eastAsia" w:ascii="宋体" w:hAnsi="宋体" w:eastAsia="宋体"/>
          <w:szCs w:val="21"/>
          <w:lang w:val="en" w:eastAsia="zh-CN"/>
        </w:rPr>
      </w:pPr>
      <w:r>
        <w:rPr>
          <w:rFonts w:hint="default" w:ascii="宋体" w:hAnsi="宋体" w:eastAsia="宋体"/>
          <w:szCs w:val="21"/>
          <w:lang w:val="en"/>
        </w:rPr>
        <w:t>3.</w:t>
      </w:r>
      <w:r>
        <w:rPr>
          <w:rFonts w:hint="eastAsia" w:ascii="宋体" w:hAnsi="宋体" w:eastAsia="宋体"/>
          <w:szCs w:val="21"/>
          <w:lang w:val="en" w:eastAsia="zh-CN"/>
        </w:rPr>
        <w:t>基坑底排水沟、集水井挖填，填滤料，安拆抽水设备设施，排水作业等。</w:t>
      </w:r>
    </w:p>
    <w:tbl>
      <w:tblPr>
        <w:tblStyle w:val="4"/>
        <w:tblW w:w="141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750"/>
        <w:gridCol w:w="2265"/>
        <w:gridCol w:w="1260"/>
        <w:gridCol w:w="1204"/>
        <w:gridCol w:w="939"/>
        <w:gridCol w:w="939"/>
        <w:gridCol w:w="983"/>
        <w:gridCol w:w="1230"/>
        <w:gridCol w:w="1005"/>
        <w:gridCol w:w="975"/>
        <w:gridCol w:w="9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指标编码</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降止水方式</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基坑深度</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Style w:val="9"/>
                <w:rFonts w:hint="eastAsia" w:ascii="仿宋_GB2312" w:hAnsi="仿宋_GB2312" w:eastAsia="仿宋_GB2312" w:cs="仿宋_GB2312"/>
                <w:b/>
                <w:bCs/>
                <w:sz w:val="24"/>
                <w:szCs w:val="24"/>
                <w:lang w:val="en-US" w:eastAsia="zh-CN" w:bidi="ar"/>
              </w:rPr>
              <w:t>单方造价(元/m</w:t>
            </w:r>
            <w:r>
              <w:rPr>
                <w:rStyle w:val="10"/>
                <w:rFonts w:hint="eastAsia" w:ascii="仿宋_GB2312" w:hAnsi="仿宋_GB2312" w:eastAsia="仿宋_GB2312" w:cs="仿宋_GB2312"/>
                <w:b/>
                <w:bCs/>
                <w:sz w:val="24"/>
                <w:szCs w:val="24"/>
                <w:lang w:val="en-US" w:eastAsia="zh-CN" w:bidi="ar"/>
              </w:rPr>
              <w:t>2</w:t>
            </w:r>
            <w:r>
              <w:rPr>
                <w:rStyle w:val="9"/>
                <w:rFonts w:hint="eastAsia" w:ascii="仿宋_GB2312" w:hAnsi="仿宋_GB2312" w:eastAsia="仿宋_GB2312" w:cs="仿宋_GB2312"/>
                <w:b/>
                <w:bCs/>
                <w:sz w:val="24"/>
                <w:szCs w:val="24"/>
                <w:lang w:val="en-US" w:eastAsia="zh-CN" w:bidi="ar"/>
              </w:rPr>
              <w:t>)</w:t>
            </w:r>
          </w:p>
        </w:tc>
        <w:tc>
          <w:tcPr>
            <w:tcW w:w="8291" w:type="dxa"/>
            <w:gridSpan w:val="8"/>
            <w:tcBorders>
              <w:top w:val="single" w:color="000000" w:sz="4" w:space="0"/>
              <w:left w:val="nil"/>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40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Style w:val="9"/>
                <w:rFonts w:hint="eastAsia" w:ascii="仿宋_GB2312" w:hAnsi="仿宋_GB2312" w:eastAsia="仿宋_GB2312" w:cs="仿宋_GB2312"/>
                <w:b/>
                <w:bCs/>
                <w:sz w:val="24"/>
                <w:szCs w:val="24"/>
                <w:lang w:val="en-US" w:eastAsia="zh-CN" w:bidi="ar"/>
              </w:rPr>
              <w:t>费用（元/m</w:t>
            </w:r>
            <w:r>
              <w:rPr>
                <w:rStyle w:val="10"/>
                <w:rFonts w:hint="eastAsia" w:ascii="仿宋_GB2312" w:hAnsi="仿宋_GB2312" w:eastAsia="仿宋_GB2312" w:cs="仿宋_GB2312"/>
                <w:b/>
                <w:bCs/>
                <w:sz w:val="24"/>
                <w:szCs w:val="24"/>
                <w:lang w:val="en-US" w:eastAsia="zh-CN" w:bidi="ar"/>
              </w:rPr>
              <w:t>2</w:t>
            </w:r>
            <w:r>
              <w:rPr>
                <w:rStyle w:val="9"/>
                <w:rFonts w:hint="eastAsia" w:ascii="仿宋_GB2312" w:hAnsi="仿宋_GB2312" w:eastAsia="仿宋_GB2312" w:cs="仿宋_GB2312"/>
                <w:b/>
                <w:bCs/>
                <w:sz w:val="24"/>
                <w:szCs w:val="24"/>
                <w:lang w:val="en-US" w:eastAsia="zh-CN" w:bidi="ar"/>
              </w:rPr>
              <w:t>）</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人工费</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材料费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机械费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综合费用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人工费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材料费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机械费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综合费用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JS-1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管井降水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15m以内</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529.49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119.07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132.28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112.37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165.7</w:t>
            </w:r>
            <w:r>
              <w:rPr>
                <w:rFonts w:hint="default" w:ascii="仿宋_GB2312" w:hAnsi="仿宋_GB2312" w:eastAsia="仿宋_GB2312" w:cs="仿宋_GB2312"/>
                <w:i w:val="0"/>
                <w:color w:val="000000"/>
                <w:kern w:val="0"/>
                <w:sz w:val="24"/>
                <w:szCs w:val="24"/>
                <w:u w:val="none"/>
                <w:lang w:val="en" w:eastAsia="zh-CN" w:bidi="ar"/>
              </w:rPr>
              <w:t>7</w:t>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22.49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24.98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21.22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JS-2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三轴搅拌桩止水帷幕、管井降水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15m以内</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643.81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126.58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214.51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99.67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203.0</w:t>
            </w:r>
            <w:r>
              <w:rPr>
                <w:rFonts w:hint="default" w:ascii="仿宋_GB2312" w:hAnsi="仿宋_GB2312" w:eastAsia="仿宋_GB2312" w:cs="仿宋_GB2312"/>
                <w:i w:val="0"/>
                <w:color w:val="000000"/>
                <w:kern w:val="0"/>
                <w:sz w:val="24"/>
                <w:szCs w:val="24"/>
                <w:u w:val="none"/>
                <w:lang w:val="en" w:eastAsia="zh-CN" w:bidi="ar"/>
              </w:rPr>
              <w:t>5</w:t>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19.66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33.32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15.48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JS-3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三轴搅拌桩止水帷幕、管井降水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15m以外</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724.90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157.58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222.05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111.11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234.1</w:t>
            </w:r>
            <w:r>
              <w:rPr>
                <w:rFonts w:hint="default" w:ascii="仿宋_GB2312" w:hAnsi="仿宋_GB2312" w:eastAsia="仿宋_GB2312" w:cs="仿宋_GB2312"/>
                <w:i w:val="0"/>
                <w:color w:val="000000"/>
                <w:kern w:val="0"/>
                <w:sz w:val="24"/>
                <w:szCs w:val="24"/>
                <w:u w:val="none"/>
                <w:lang w:val="en" w:eastAsia="zh-CN" w:bidi="ar"/>
              </w:rPr>
              <w:t>6</w:t>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21.74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30.63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15.33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JS-4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高压旋喷桩桩间止水帷幕、管井降水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15m以内</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856.39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95.62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408.32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103.68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248.77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11.17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47.68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12.11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29.0</w:t>
            </w:r>
            <w:r>
              <w:rPr>
                <w:rFonts w:hint="default" w:ascii="仿宋_GB2312" w:hAnsi="仿宋_GB2312" w:eastAsia="仿宋_GB2312" w:cs="仿宋_GB2312"/>
                <w:i w:val="0"/>
                <w:color w:val="000000"/>
                <w:kern w:val="0"/>
                <w:sz w:val="24"/>
                <w:szCs w:val="24"/>
                <w:u w:val="none"/>
                <w:lang w:val="en" w:eastAsia="zh-CN" w:bidi="ar"/>
              </w:rPr>
              <w:t>4</w:t>
            </w:r>
            <w:r>
              <w:rPr>
                <w:rFonts w:hint="eastAsia" w:ascii="仿宋_GB2312" w:hAnsi="仿宋_GB2312" w:eastAsia="仿宋_GB2312" w:cs="仿宋_GB2312"/>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JS-5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高压旋喷桩桩间止水帷幕、管井降水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15m以外</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1031.29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104.94 </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502.37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129.81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294.1</w:t>
            </w:r>
            <w:r>
              <w:rPr>
                <w:rFonts w:hint="default" w:ascii="仿宋_GB2312" w:hAnsi="仿宋_GB2312" w:eastAsia="仿宋_GB2312" w:cs="仿宋_GB2312"/>
                <w:i w:val="0"/>
                <w:color w:val="000000"/>
                <w:kern w:val="0"/>
                <w:sz w:val="24"/>
                <w:szCs w:val="24"/>
                <w:u w:val="none"/>
                <w:lang w:val="en" w:eastAsia="zh-CN" w:bidi="ar"/>
              </w:rPr>
              <w:t>7</w:t>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10.18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48.71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12.59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28.52 </w:t>
            </w:r>
          </w:p>
        </w:tc>
      </w:tr>
    </w:tbl>
    <w:p>
      <w:pPr>
        <w:spacing w:line="320" w:lineRule="exact"/>
        <w:rPr>
          <w:rFonts w:ascii="Arial Narrow" w:hAnsi="Arial Narrow" w:eastAsia="宋体"/>
          <w:szCs w:val="21"/>
        </w:rPr>
      </w:pPr>
      <w:r>
        <w:rPr>
          <w:rFonts w:hint="eastAsia" w:ascii="Arial Narrow" w:hAnsi="宋体" w:eastAsia="宋体"/>
          <w:szCs w:val="21"/>
        </w:rPr>
        <w:t>注：上表中综合单价指标可在</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w:t>
      </w:r>
      <w:r>
        <w:rPr>
          <w:rFonts w:hint="eastAsia" w:ascii="Arial Narrow" w:hAnsi="宋体" w:eastAsia="宋体"/>
          <w:szCs w:val="21"/>
        </w:rPr>
        <w:t>~</w:t>
      </w:r>
      <w:bookmarkStart w:id="0" w:name="_GoBack"/>
      <w:bookmarkEnd w:id="0"/>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w:t>
      </w:r>
      <w:r>
        <w:rPr>
          <w:rFonts w:hint="eastAsia" w:ascii="Arial Narrow" w:hAnsi="宋体" w:eastAsia="宋体"/>
          <w:szCs w:val="21"/>
        </w:rPr>
        <w:t>幅度内调整。</w:t>
      </w:r>
    </w:p>
    <w:p>
      <w:pPr>
        <w:spacing w:line="320" w:lineRule="exact"/>
        <w:rPr>
          <w:rFonts w:ascii="宋体" w:hAnsi="宋体" w:eastAsia="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Narrow">
    <w:altName w:val="DejaVu Sans"/>
    <w:panose1 w:val="020B0606020202030204"/>
    <w:charset w:val="00"/>
    <w:family w:val="swiss"/>
    <w:pitch w:val="default"/>
    <w:sig w:usb0="00000000" w:usb1="00000000" w:usb2="00000000" w:usb3="00000000" w:csb0="000000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07D"/>
    <w:rsid w:val="000048E7"/>
    <w:rsid w:val="00272FC7"/>
    <w:rsid w:val="003613DA"/>
    <w:rsid w:val="003A4C12"/>
    <w:rsid w:val="004227EC"/>
    <w:rsid w:val="004F7004"/>
    <w:rsid w:val="005472D8"/>
    <w:rsid w:val="00591C18"/>
    <w:rsid w:val="005C3CDF"/>
    <w:rsid w:val="00661DA9"/>
    <w:rsid w:val="0068607D"/>
    <w:rsid w:val="006E79ED"/>
    <w:rsid w:val="0070251B"/>
    <w:rsid w:val="007871B2"/>
    <w:rsid w:val="007D4BC8"/>
    <w:rsid w:val="00873381"/>
    <w:rsid w:val="008E0379"/>
    <w:rsid w:val="009161EC"/>
    <w:rsid w:val="00953218"/>
    <w:rsid w:val="00974E0B"/>
    <w:rsid w:val="00AA5A2F"/>
    <w:rsid w:val="00B41BFF"/>
    <w:rsid w:val="00B5473B"/>
    <w:rsid w:val="00C81BB6"/>
    <w:rsid w:val="00CC503F"/>
    <w:rsid w:val="00D3200D"/>
    <w:rsid w:val="00E57029"/>
    <w:rsid w:val="00EF5FB2"/>
    <w:rsid w:val="00EF6BD3"/>
    <w:rsid w:val="1A7F64A5"/>
    <w:rsid w:val="3FFAC9D2"/>
    <w:rsid w:val="5B7FA420"/>
    <w:rsid w:val="5BEF51EC"/>
    <w:rsid w:val="5EFFA037"/>
    <w:rsid w:val="5F5F8125"/>
    <w:rsid w:val="6FFEBF8C"/>
    <w:rsid w:val="7093241B"/>
    <w:rsid w:val="7CFFDC51"/>
    <w:rsid w:val="7EFFA0BC"/>
    <w:rsid w:val="E8F99DC7"/>
    <w:rsid w:val="E9F71EFB"/>
    <w:rsid w:val="F95C12C1"/>
    <w:rsid w:val="FEBF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21"/>
    <w:basedOn w:val="6"/>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Pages>
  <Words>185</Words>
  <Characters>1056</Characters>
  <Lines>8</Lines>
  <Paragraphs>2</Paragraphs>
  <TotalTime>12</TotalTime>
  <ScaleCrop>false</ScaleCrop>
  <LinksUpToDate>false</LinksUpToDate>
  <CharactersWithSpaces>1239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2022-07-09T17:58:00Z</dcterms:created>
  <dc:creator>wfy</dc:creator>
  <cp:lastModifiedBy>uos</cp:lastModifiedBy>
  <dcterms:modified xsi:type="dcterms:W3CDTF">2023-12-27T09:09:31Z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